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6DB" w:rsidRPr="000116DB" w:rsidRDefault="000116DB" w:rsidP="000116DB">
      <w:pPr>
        <w:spacing w:after="0" w:line="240" w:lineRule="auto"/>
        <w:jc w:val="both"/>
        <w:rPr>
          <w:rFonts w:ascii="Tahoma" w:hAnsi="Tahoma" w:cs="Tahoma"/>
          <w:b/>
          <w:sz w:val="20"/>
          <w:szCs w:val="20"/>
        </w:rPr>
      </w:pPr>
    </w:p>
    <w:p w:rsidR="000116DB" w:rsidRPr="00FB2BAF" w:rsidRDefault="000116DB" w:rsidP="000116DB">
      <w:pPr>
        <w:tabs>
          <w:tab w:val="left" w:pos="7655"/>
        </w:tabs>
        <w:spacing w:after="0" w:line="240" w:lineRule="auto"/>
        <w:ind w:left="2977" w:right="2409" w:hanging="992"/>
        <w:jc w:val="both"/>
        <w:rPr>
          <w:rFonts w:ascii="Tahoma" w:hAnsi="Tahoma" w:cs="Tahoma"/>
          <w:i/>
          <w:sz w:val="20"/>
          <w:szCs w:val="20"/>
        </w:rPr>
      </w:pPr>
      <w:r w:rsidRPr="000116DB">
        <w:rPr>
          <w:rFonts w:ascii="Tahoma" w:hAnsi="Tahoma" w:cs="Tahoma"/>
          <w:b/>
          <w:i/>
          <w:sz w:val="20"/>
          <w:szCs w:val="20"/>
        </w:rPr>
        <w:t xml:space="preserve">Sumilla: </w:t>
      </w:r>
      <w:r w:rsidR="00FB2BAF" w:rsidRPr="00FB2BAF">
        <w:rPr>
          <w:rFonts w:ascii="Tahoma" w:hAnsi="Tahoma" w:cs="Tahoma"/>
          <w:i/>
          <w:sz w:val="20"/>
          <w:szCs w:val="20"/>
        </w:rPr>
        <w:t>L</w:t>
      </w:r>
      <w:r w:rsidR="00FB2BAF" w:rsidRPr="00FB2BAF">
        <w:rPr>
          <w:rFonts w:ascii="Tahoma" w:eastAsia="Times New Roman" w:hAnsi="Tahoma" w:cs="Tahoma"/>
          <w:i/>
          <w:sz w:val="20"/>
          <w:szCs w:val="20"/>
          <w:lang w:eastAsia="es-ES"/>
        </w:rPr>
        <w:t xml:space="preserve">as obligaciones de cargo del contratista cuyo incumplimiento es sancionado de acuerdo con el literal k) del artículo 51 de </w:t>
      </w:r>
      <w:smartTag w:uri="urn:schemas-microsoft-com:office:smarttags" w:element="PersonName">
        <w:smartTagPr>
          <w:attr w:name="ProductID" w:val="la Ley"/>
        </w:smartTagPr>
        <w:r w:rsidR="00FB2BAF" w:rsidRPr="00FB2BAF">
          <w:rPr>
            <w:rFonts w:ascii="Tahoma" w:eastAsia="Times New Roman" w:hAnsi="Tahoma" w:cs="Tahoma"/>
            <w:i/>
            <w:sz w:val="20"/>
            <w:szCs w:val="20"/>
            <w:lang w:eastAsia="es-ES"/>
          </w:rPr>
          <w:t>la Ley</w:t>
        </w:r>
      </w:smartTag>
      <w:r w:rsidR="00FB2BAF" w:rsidRPr="00FB2BAF">
        <w:rPr>
          <w:rFonts w:ascii="Tahoma" w:eastAsia="Times New Roman" w:hAnsi="Tahoma" w:cs="Tahoma"/>
          <w:i/>
          <w:sz w:val="20"/>
          <w:szCs w:val="20"/>
          <w:lang w:eastAsia="es-ES"/>
        </w:rPr>
        <w:t>, son aquellas de carácter accesorio o complementario, cuyo cumplimiento debe producirse después de otorgada la conformidad a la prestación principal, entendida como tal a aquella que definió el objeto de la convocatoria</w:t>
      </w:r>
      <w:r w:rsidRPr="00FB2BAF">
        <w:rPr>
          <w:rFonts w:ascii="Tahoma" w:hAnsi="Tahoma" w:cs="Tahoma"/>
          <w:i/>
          <w:sz w:val="20"/>
          <w:szCs w:val="20"/>
        </w:rPr>
        <w:t>.</w:t>
      </w:r>
    </w:p>
    <w:p w:rsidR="000116DB" w:rsidRPr="000116DB" w:rsidRDefault="000116DB" w:rsidP="000116DB">
      <w:pPr>
        <w:pStyle w:val="Textoindependiente"/>
        <w:widowControl w:val="0"/>
        <w:tabs>
          <w:tab w:val="left" w:pos="2410"/>
          <w:tab w:val="left" w:pos="3686"/>
          <w:tab w:val="left" w:pos="5812"/>
          <w:tab w:val="left" w:pos="6237"/>
          <w:tab w:val="left" w:pos="6946"/>
        </w:tabs>
        <w:suppressAutoHyphens/>
        <w:spacing w:after="0" w:line="240" w:lineRule="auto"/>
        <w:ind w:left="3119" w:right="2409" w:hanging="992"/>
        <w:jc w:val="both"/>
        <w:rPr>
          <w:rFonts w:ascii="Tahoma" w:hAnsi="Tahoma" w:cs="Tahoma"/>
          <w:i/>
          <w:sz w:val="20"/>
          <w:szCs w:val="20"/>
        </w:rPr>
      </w:pPr>
    </w:p>
    <w:p w:rsidR="000116DB" w:rsidRPr="000116DB" w:rsidRDefault="000116DB" w:rsidP="000116DB">
      <w:pPr>
        <w:pStyle w:val="Textoindependiente3"/>
        <w:spacing w:after="0"/>
        <w:ind w:left="4248" w:right="179" w:firstLine="708"/>
        <w:jc w:val="both"/>
        <w:rPr>
          <w:rFonts w:ascii="Tahoma" w:hAnsi="Tahoma" w:cs="Tahoma"/>
          <w:sz w:val="20"/>
          <w:szCs w:val="20"/>
        </w:rPr>
      </w:pPr>
      <w:r w:rsidRPr="000116DB">
        <w:rPr>
          <w:rFonts w:ascii="Tahoma" w:hAnsi="Tahoma" w:cs="Tahoma"/>
          <w:b/>
          <w:sz w:val="20"/>
          <w:szCs w:val="20"/>
        </w:rPr>
        <w:t>Lima</w:t>
      </w:r>
      <w:r w:rsidRPr="000116DB">
        <w:rPr>
          <w:rFonts w:ascii="Tahoma" w:hAnsi="Tahoma" w:cs="Tahoma"/>
          <w:sz w:val="20"/>
          <w:szCs w:val="20"/>
        </w:rPr>
        <w:t xml:space="preserve">, </w:t>
      </w:r>
      <w:r w:rsidR="00B14006">
        <w:rPr>
          <w:rFonts w:ascii="Tahoma" w:hAnsi="Tahoma" w:cs="Tahoma"/>
          <w:sz w:val="20"/>
          <w:szCs w:val="20"/>
        </w:rPr>
        <w:t>20 de Julio de 2011</w:t>
      </w:r>
    </w:p>
    <w:p w:rsidR="000116DB" w:rsidRPr="000116DB" w:rsidRDefault="000116DB" w:rsidP="000116DB">
      <w:pPr>
        <w:pStyle w:val="Textoindependiente3"/>
        <w:spacing w:after="0"/>
        <w:jc w:val="both"/>
        <w:rPr>
          <w:rFonts w:ascii="Tahoma" w:hAnsi="Tahoma" w:cs="Tahoma"/>
          <w:sz w:val="20"/>
          <w:szCs w:val="20"/>
        </w:rPr>
      </w:pPr>
    </w:p>
    <w:p w:rsidR="000116DB" w:rsidRPr="000116DB" w:rsidRDefault="000116DB" w:rsidP="000116DB">
      <w:pPr>
        <w:spacing w:after="0" w:line="240" w:lineRule="auto"/>
        <w:jc w:val="both"/>
        <w:rPr>
          <w:rFonts w:ascii="Tahoma" w:hAnsi="Tahoma" w:cs="Tahoma"/>
          <w:sz w:val="20"/>
          <w:szCs w:val="20"/>
          <w:lang w:val="es-MX"/>
        </w:rPr>
      </w:pPr>
      <w:r w:rsidRPr="000116DB">
        <w:rPr>
          <w:rFonts w:ascii="Tahoma" w:hAnsi="Tahoma" w:cs="Tahoma"/>
          <w:b/>
          <w:sz w:val="20"/>
          <w:szCs w:val="20"/>
        </w:rPr>
        <w:t>VISTO</w:t>
      </w:r>
      <w:r w:rsidRPr="000116DB">
        <w:rPr>
          <w:rFonts w:ascii="Tahoma" w:hAnsi="Tahoma" w:cs="Tahoma"/>
          <w:sz w:val="20"/>
          <w:szCs w:val="20"/>
        </w:rPr>
        <w:t xml:space="preserve"> en sesión de fecha 15 de julio de 2011 de la Primera Sala del Tribunal de Contrataciones del Estado el Expediente № 15</w:t>
      </w:r>
      <w:r>
        <w:rPr>
          <w:rFonts w:ascii="Tahoma" w:hAnsi="Tahoma" w:cs="Tahoma"/>
          <w:sz w:val="20"/>
          <w:szCs w:val="20"/>
        </w:rPr>
        <w:t>00/2010</w:t>
      </w:r>
      <w:r w:rsidRPr="000116DB">
        <w:rPr>
          <w:rFonts w:ascii="Tahoma" w:hAnsi="Tahoma" w:cs="Tahoma"/>
          <w:sz w:val="20"/>
          <w:szCs w:val="20"/>
        </w:rPr>
        <w:t xml:space="preserve">.TC, sobre el procedimiento administrativo sancionador contra la </w:t>
      </w:r>
      <w:r w:rsidR="000105E6" w:rsidRPr="000116DB">
        <w:rPr>
          <w:rFonts w:ascii="Tahoma" w:eastAsia="Times New Roman" w:hAnsi="Tahoma" w:cs="Tahoma"/>
          <w:color w:val="000000"/>
          <w:sz w:val="20"/>
          <w:szCs w:val="20"/>
          <w:lang w:val="es-PE" w:eastAsia="es-ES"/>
        </w:rPr>
        <w:t>señora Marcia Elaine Pérez Rengifo</w:t>
      </w:r>
      <w:r w:rsidRPr="000116DB">
        <w:rPr>
          <w:rFonts w:ascii="Tahoma" w:hAnsi="Tahoma" w:cs="Tahoma"/>
          <w:sz w:val="20"/>
          <w:szCs w:val="20"/>
        </w:rPr>
        <w:t xml:space="preserve">, </w:t>
      </w:r>
      <w:r w:rsidRPr="000116DB">
        <w:rPr>
          <w:rFonts w:ascii="Tahoma" w:hAnsi="Tahoma" w:cs="Tahoma"/>
          <w:sz w:val="20"/>
          <w:szCs w:val="20"/>
          <w:lang w:val="es-MX"/>
        </w:rPr>
        <w:t xml:space="preserve">por </w:t>
      </w:r>
      <w:r w:rsidR="000105E6" w:rsidRPr="000116DB">
        <w:rPr>
          <w:rFonts w:ascii="Tahoma" w:eastAsia="Times New Roman" w:hAnsi="Tahoma" w:cs="Tahoma"/>
          <w:color w:val="000000"/>
          <w:sz w:val="20"/>
          <w:szCs w:val="20"/>
          <w:lang w:eastAsia="es-ES"/>
        </w:rPr>
        <w:t xml:space="preserve">supuesta responsabilidad </w:t>
      </w:r>
      <w:r w:rsidR="0060587F">
        <w:rPr>
          <w:rFonts w:ascii="Tahoma" w:eastAsia="Times New Roman" w:hAnsi="Tahoma" w:cs="Tahoma"/>
          <w:color w:val="000000"/>
          <w:sz w:val="20"/>
          <w:szCs w:val="20"/>
          <w:lang w:eastAsia="es-ES"/>
        </w:rPr>
        <w:t>en haber</w:t>
      </w:r>
      <w:r w:rsidR="006C4CB1">
        <w:rPr>
          <w:rFonts w:ascii="Tahoma" w:eastAsia="Times New Roman" w:hAnsi="Tahoma" w:cs="Tahoma"/>
          <w:color w:val="000000"/>
          <w:sz w:val="20"/>
          <w:szCs w:val="20"/>
          <w:lang w:eastAsia="es-ES"/>
        </w:rPr>
        <w:t>se</w:t>
      </w:r>
      <w:r w:rsidR="000105E6" w:rsidRPr="000116DB">
        <w:rPr>
          <w:rFonts w:ascii="Tahoma" w:eastAsia="Times New Roman" w:hAnsi="Tahoma" w:cs="Tahoma"/>
          <w:color w:val="000000"/>
          <w:sz w:val="20"/>
          <w:szCs w:val="20"/>
          <w:lang w:eastAsia="es-ES"/>
        </w:rPr>
        <w:t xml:space="preserve"> constatado que habría incumplido sus obligaciones contractuales, luego de otorgada la conformidad, en el marco de </w:t>
      </w:r>
      <w:smartTag w:uri="urn:schemas-microsoft-com:office:smarttags" w:element="PersonName">
        <w:smartTagPr>
          <w:attr w:name="ProductID" w:val="la Licitación Pública"/>
        </w:smartTagPr>
        <w:r w:rsidR="000105E6" w:rsidRPr="000116DB">
          <w:rPr>
            <w:rFonts w:ascii="Tahoma" w:eastAsia="Times New Roman" w:hAnsi="Tahoma" w:cs="Tahoma"/>
            <w:color w:val="000000"/>
            <w:sz w:val="20"/>
            <w:szCs w:val="20"/>
            <w:lang w:eastAsia="es-ES"/>
          </w:rPr>
          <w:t>la Licitación Pública</w:t>
        </w:r>
      </w:smartTag>
      <w:r w:rsidR="000105E6" w:rsidRPr="000116DB">
        <w:rPr>
          <w:rFonts w:ascii="Tahoma" w:eastAsia="Times New Roman" w:hAnsi="Tahoma" w:cs="Tahoma"/>
          <w:color w:val="000000"/>
          <w:sz w:val="20"/>
          <w:szCs w:val="20"/>
          <w:lang w:eastAsia="es-ES"/>
        </w:rPr>
        <w:t xml:space="preserve"> Nº 00</w:t>
      </w:r>
      <w:r w:rsidR="000105E6" w:rsidRPr="000116DB">
        <w:rPr>
          <w:rFonts w:ascii="Tahoma" w:eastAsia="Times New Roman" w:hAnsi="Tahoma" w:cs="Tahoma"/>
          <w:bCs/>
          <w:color w:val="000000"/>
          <w:sz w:val="20"/>
          <w:szCs w:val="20"/>
          <w:lang w:eastAsia="es-ES"/>
        </w:rPr>
        <w:t>08-2010-GRU-P-CE-GRRNNyGMA</w:t>
      </w:r>
      <w:r w:rsidR="000105E6" w:rsidRPr="000116DB">
        <w:rPr>
          <w:rFonts w:ascii="Tahoma" w:eastAsia="Times New Roman" w:hAnsi="Tahoma" w:cs="Tahoma"/>
          <w:color w:val="000000"/>
          <w:sz w:val="20"/>
          <w:szCs w:val="20"/>
          <w:lang w:eastAsia="es-ES"/>
        </w:rPr>
        <w:t xml:space="preserve"> Paquete Nº 6</w:t>
      </w:r>
      <w:r w:rsidR="006C4CB1">
        <w:rPr>
          <w:rFonts w:ascii="Tahoma" w:eastAsia="Times New Roman" w:hAnsi="Tahoma" w:cs="Tahoma"/>
          <w:color w:val="000000"/>
          <w:sz w:val="20"/>
          <w:szCs w:val="20"/>
          <w:lang w:eastAsia="es-ES"/>
        </w:rPr>
        <w:t>,</w:t>
      </w:r>
      <w:r w:rsidR="0060587F">
        <w:rPr>
          <w:rFonts w:ascii="Tahoma" w:eastAsia="Times New Roman" w:hAnsi="Tahoma" w:cs="Tahoma"/>
          <w:color w:val="000000"/>
          <w:sz w:val="20"/>
          <w:szCs w:val="20"/>
          <w:lang w:eastAsia="es-ES"/>
        </w:rPr>
        <w:t xml:space="preserve"> efectuada por </w:t>
      </w:r>
      <w:r w:rsidR="0060587F" w:rsidRPr="000116DB">
        <w:rPr>
          <w:rFonts w:ascii="Tahoma" w:eastAsia="Times New Roman" w:hAnsi="Tahoma" w:cs="Tahoma"/>
          <w:color w:val="000000"/>
          <w:sz w:val="20"/>
          <w:szCs w:val="20"/>
          <w:lang w:eastAsia="es-ES"/>
        </w:rPr>
        <w:t>el Gobierno Regional de Ucayali</w:t>
      </w:r>
      <w:r w:rsidR="0060587F">
        <w:rPr>
          <w:rFonts w:ascii="Tahoma" w:eastAsia="Times New Roman" w:hAnsi="Tahoma" w:cs="Tahoma"/>
          <w:color w:val="000000"/>
          <w:sz w:val="20"/>
          <w:szCs w:val="20"/>
          <w:lang w:eastAsia="es-ES"/>
        </w:rPr>
        <w:t xml:space="preserve"> para la </w:t>
      </w:r>
      <w:r w:rsidR="0060587F" w:rsidRPr="000116DB">
        <w:rPr>
          <w:rFonts w:ascii="Tahoma" w:eastAsia="Times New Roman" w:hAnsi="Tahoma" w:cs="Tahoma"/>
          <w:color w:val="000000"/>
          <w:sz w:val="20"/>
          <w:szCs w:val="20"/>
          <w:lang w:eastAsia="es-ES"/>
        </w:rPr>
        <w:t>adquisición  de plantones  forestales y no forestales para los proyectos de inversión pública: P</w:t>
      </w:r>
      <w:r w:rsidR="0060587F">
        <w:rPr>
          <w:rFonts w:ascii="Tahoma" w:eastAsia="Times New Roman" w:hAnsi="Tahoma" w:cs="Tahoma"/>
          <w:color w:val="000000"/>
          <w:sz w:val="20"/>
          <w:szCs w:val="20"/>
          <w:lang w:eastAsia="es-ES"/>
        </w:rPr>
        <w:t>royecto: “</w:t>
      </w:r>
      <w:r w:rsidR="0060587F" w:rsidRPr="000116DB">
        <w:rPr>
          <w:rFonts w:ascii="Tahoma" w:eastAsia="Times New Roman" w:hAnsi="Tahoma" w:cs="Tahoma"/>
          <w:color w:val="000000"/>
          <w:sz w:val="20"/>
          <w:szCs w:val="20"/>
          <w:lang w:eastAsia="es-ES"/>
        </w:rPr>
        <w:t>Reforestación de 1500 hás. en los Distritos de Nueva Requena y Campo Verde, Provincia de Coronel P</w:t>
      </w:r>
      <w:r w:rsidR="0060587F">
        <w:rPr>
          <w:rFonts w:ascii="Tahoma" w:eastAsia="Times New Roman" w:hAnsi="Tahoma" w:cs="Tahoma"/>
          <w:color w:val="000000"/>
          <w:sz w:val="20"/>
          <w:szCs w:val="20"/>
          <w:lang w:eastAsia="es-ES"/>
        </w:rPr>
        <w:t>ortillo”</w:t>
      </w:r>
      <w:r w:rsidR="0060587F" w:rsidRPr="000116DB">
        <w:rPr>
          <w:rFonts w:ascii="Tahoma" w:eastAsia="Times New Roman" w:hAnsi="Tahoma" w:cs="Tahoma"/>
          <w:color w:val="000000"/>
          <w:sz w:val="20"/>
          <w:szCs w:val="20"/>
          <w:lang w:eastAsia="es-ES"/>
        </w:rPr>
        <w:t>, Proyecto de “Reforestación de 750 hás. con especies forestales de rápido crecimiento en el Distrito de Callería”</w:t>
      </w:r>
      <w:r w:rsidRPr="000116DB">
        <w:rPr>
          <w:rFonts w:ascii="Tahoma" w:hAnsi="Tahoma" w:cs="Tahoma"/>
          <w:sz w:val="20"/>
          <w:szCs w:val="20"/>
        </w:rPr>
        <w:t xml:space="preserve">; y, atendiendo a los siguientes:   </w:t>
      </w:r>
    </w:p>
    <w:p w:rsidR="000116DB" w:rsidRPr="000116DB" w:rsidRDefault="000116DB" w:rsidP="000116DB">
      <w:pPr>
        <w:spacing w:after="0" w:line="240" w:lineRule="auto"/>
        <w:ind w:right="45"/>
        <w:jc w:val="both"/>
        <w:rPr>
          <w:rFonts w:ascii="Tahoma" w:hAnsi="Tahoma" w:cs="Tahoma"/>
          <w:sz w:val="20"/>
          <w:szCs w:val="20"/>
        </w:rPr>
      </w:pPr>
    </w:p>
    <w:p w:rsidR="000116DB" w:rsidRPr="000116DB" w:rsidRDefault="000116DB" w:rsidP="000116DB">
      <w:pPr>
        <w:pStyle w:val="Ttulo2"/>
        <w:jc w:val="both"/>
        <w:rPr>
          <w:rFonts w:cs="Tahoma"/>
          <w:sz w:val="20"/>
        </w:rPr>
      </w:pPr>
      <w:r w:rsidRPr="000116DB">
        <w:rPr>
          <w:rFonts w:cs="Tahoma"/>
          <w:sz w:val="20"/>
        </w:rPr>
        <w:t>ANTECEDENTES:</w:t>
      </w:r>
    </w:p>
    <w:p w:rsidR="000116DB" w:rsidRPr="000116DB" w:rsidRDefault="000116DB" w:rsidP="000116DB">
      <w:pPr>
        <w:spacing w:after="0" w:line="240" w:lineRule="auto"/>
        <w:jc w:val="both"/>
        <w:rPr>
          <w:rFonts w:ascii="Tahoma" w:hAnsi="Tahoma" w:cs="Tahoma"/>
          <w:b/>
          <w:sz w:val="20"/>
          <w:szCs w:val="20"/>
        </w:rPr>
      </w:pPr>
    </w:p>
    <w:p w:rsidR="000116DB" w:rsidRPr="000116DB" w:rsidRDefault="000116DB" w:rsidP="000116DB">
      <w:pPr>
        <w:numPr>
          <w:ilvl w:val="0"/>
          <w:numId w:val="6"/>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eastAsia="es-ES"/>
        </w:rPr>
        <w:t xml:space="preserve">El 24 de marzo de 2010, el Gobierno Regional de Ucayali, en adelante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eastAsia="es-ES"/>
          </w:rPr>
          <w:t>la Entidad</w:t>
        </w:r>
      </w:smartTag>
      <w:r w:rsidRPr="000116DB">
        <w:rPr>
          <w:rFonts w:ascii="Tahoma" w:eastAsia="Times New Roman" w:hAnsi="Tahoma" w:cs="Tahoma"/>
          <w:color w:val="000000"/>
          <w:sz w:val="20"/>
          <w:szCs w:val="20"/>
          <w:lang w:eastAsia="es-ES"/>
        </w:rPr>
        <w:t xml:space="preserve">, convocó </w:t>
      </w:r>
      <w:smartTag w:uri="urn:schemas-microsoft-com:office:smarttags" w:element="PersonName">
        <w:smartTagPr>
          <w:attr w:name="ProductID" w:val="la Licitaci￳n P￺blica"/>
        </w:smartTagPr>
        <w:r w:rsidRPr="000116DB">
          <w:rPr>
            <w:rFonts w:ascii="Tahoma" w:eastAsia="Times New Roman" w:hAnsi="Tahoma" w:cs="Tahoma"/>
            <w:color w:val="000000"/>
            <w:sz w:val="20"/>
            <w:szCs w:val="20"/>
            <w:lang w:eastAsia="es-ES"/>
          </w:rPr>
          <w:t>la Licitación Pública</w:t>
        </w:r>
      </w:smartTag>
      <w:r w:rsidRPr="000116DB">
        <w:rPr>
          <w:rFonts w:ascii="Tahoma" w:eastAsia="Times New Roman" w:hAnsi="Tahoma" w:cs="Tahoma"/>
          <w:color w:val="000000"/>
          <w:sz w:val="20"/>
          <w:szCs w:val="20"/>
          <w:lang w:eastAsia="es-ES"/>
        </w:rPr>
        <w:t xml:space="preserve"> Nº 00</w:t>
      </w:r>
      <w:r w:rsidRPr="000116DB">
        <w:rPr>
          <w:rFonts w:ascii="Tahoma" w:eastAsia="Times New Roman" w:hAnsi="Tahoma" w:cs="Tahoma"/>
          <w:bCs/>
          <w:color w:val="000000"/>
          <w:sz w:val="20"/>
          <w:szCs w:val="20"/>
          <w:lang w:eastAsia="es-ES"/>
        </w:rPr>
        <w:t>08-2010-GRU-P-CE-GRRNNyGMA</w:t>
      </w:r>
      <w:r w:rsidRPr="000116DB">
        <w:rPr>
          <w:rFonts w:ascii="Tahoma" w:eastAsia="Times New Roman" w:hAnsi="Tahoma" w:cs="Tahoma"/>
          <w:color w:val="000000"/>
          <w:sz w:val="20"/>
          <w:szCs w:val="20"/>
          <w:lang w:eastAsia="es-ES"/>
        </w:rPr>
        <w:t xml:space="preserve">, según relación de paquetes, “adquisición  de plantones  forestales y no forestales para los proyectos de inversión pública: Proyecto “Reforestación de 1500 hás. en los Distritos de Nueva Requena y Campo Verde, Provincia de Coronel Portillo”, Proyecto de “Reforestación de 750 hás. con especies forestales de rápido crecimiento en el Distrito de Callería”,  y el Proyecto “Reforestación de 750 hás. con especies forestales    maderables    y    no   maderables   en   el   Distrito  de Yarinacocha”; por un valor referencial ascendente a S/. 1´045 366,20 (Un millón cuarenta y cinco mil trescientos sesenta y seis con 20/100 </w:t>
      </w:r>
      <w:r w:rsidRPr="000116DB">
        <w:rPr>
          <w:rFonts w:ascii="Tahoma" w:eastAsia="Times New Roman" w:hAnsi="Tahoma" w:cs="Tahoma"/>
          <w:color w:val="000000"/>
          <w:sz w:val="20"/>
          <w:szCs w:val="20"/>
          <w:lang w:val="es-ES_tradnl" w:eastAsia="es-ES"/>
        </w:rPr>
        <w:t>nuevos soles</w:t>
      </w:r>
      <w:r w:rsidRPr="000116DB">
        <w:rPr>
          <w:rFonts w:ascii="Tahoma" w:eastAsia="Times New Roman" w:hAnsi="Tahoma" w:cs="Tahoma"/>
          <w:color w:val="000000"/>
          <w:sz w:val="20"/>
          <w:szCs w:val="20"/>
          <w:lang w:eastAsia="es-ES"/>
        </w:rPr>
        <w:t xml:space="preserve">). </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eastAsia="es-ES"/>
        </w:rPr>
        <w:t>El presente procedimiento está referido al Paquete Nº 6, cuya descripción es la siguiente:</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tbl>
      <w:tblPr>
        <w:tblW w:w="8887" w:type="dxa"/>
        <w:tblLayout w:type="fixed"/>
        <w:tblCellMar>
          <w:left w:w="70" w:type="dxa"/>
          <w:right w:w="70" w:type="dxa"/>
        </w:tblCellMar>
        <w:tblLook w:val="0000"/>
      </w:tblPr>
      <w:tblGrid>
        <w:gridCol w:w="855"/>
        <w:gridCol w:w="1103"/>
        <w:gridCol w:w="3308"/>
        <w:gridCol w:w="1203"/>
        <w:gridCol w:w="1057"/>
        <w:gridCol w:w="1361"/>
      </w:tblGrid>
      <w:tr w:rsidR="000116DB" w:rsidRPr="000116DB" w:rsidTr="001E5C42">
        <w:trPr>
          <w:trHeight w:val="57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0116DB" w:rsidRPr="001E5C42" w:rsidRDefault="000116DB" w:rsidP="000116DB">
            <w:pPr>
              <w:spacing w:after="0" w:line="240" w:lineRule="auto"/>
              <w:jc w:val="both"/>
              <w:rPr>
                <w:rFonts w:ascii="Tahoma" w:eastAsia="Times New Roman" w:hAnsi="Tahoma" w:cs="Tahoma"/>
                <w:b/>
                <w:sz w:val="18"/>
                <w:szCs w:val="18"/>
                <w:lang w:val="es-PE" w:eastAsia="es-ES"/>
              </w:rPr>
            </w:pPr>
            <w:r w:rsidRPr="001E5C42">
              <w:rPr>
                <w:rFonts w:ascii="Tahoma" w:eastAsia="Times New Roman" w:hAnsi="Tahoma" w:cs="Tahoma"/>
                <w:b/>
                <w:sz w:val="18"/>
                <w:szCs w:val="18"/>
                <w:lang w:val="es-PE" w:eastAsia="es-ES"/>
              </w:rPr>
              <w:t>PQT06</w:t>
            </w:r>
          </w:p>
        </w:tc>
        <w:tc>
          <w:tcPr>
            <w:tcW w:w="1103" w:type="dxa"/>
            <w:tcBorders>
              <w:top w:val="single" w:sz="4" w:space="0" w:color="auto"/>
              <w:left w:val="nil"/>
              <w:bottom w:val="single" w:sz="4" w:space="0" w:color="auto"/>
              <w:right w:val="single" w:sz="4" w:space="0" w:color="auto"/>
            </w:tcBorders>
            <w:shd w:val="clear" w:color="auto" w:fill="auto"/>
            <w:vAlign w:val="center"/>
          </w:tcPr>
          <w:p w:rsidR="000116DB" w:rsidRPr="001E5C42" w:rsidRDefault="000116DB" w:rsidP="000116DB">
            <w:pPr>
              <w:spacing w:after="0" w:line="240" w:lineRule="auto"/>
              <w:jc w:val="both"/>
              <w:rPr>
                <w:rFonts w:ascii="Tahoma" w:eastAsia="Times New Roman" w:hAnsi="Tahoma" w:cs="Tahoma"/>
                <w:b/>
                <w:sz w:val="18"/>
                <w:szCs w:val="18"/>
                <w:lang w:val="es-PE" w:eastAsia="es-ES"/>
              </w:rPr>
            </w:pPr>
            <w:r w:rsidRPr="001E5C42">
              <w:rPr>
                <w:rFonts w:ascii="Tahoma" w:eastAsia="Times New Roman" w:hAnsi="Tahoma" w:cs="Tahoma"/>
                <w:b/>
                <w:sz w:val="18"/>
                <w:szCs w:val="18"/>
                <w:lang w:val="es-PE" w:eastAsia="es-ES"/>
              </w:rPr>
              <w:t>Unidad de Medida</w:t>
            </w:r>
          </w:p>
        </w:tc>
        <w:tc>
          <w:tcPr>
            <w:tcW w:w="3308" w:type="dxa"/>
            <w:tcBorders>
              <w:top w:val="single" w:sz="4" w:space="0" w:color="auto"/>
              <w:left w:val="nil"/>
              <w:bottom w:val="single" w:sz="4" w:space="0" w:color="auto"/>
              <w:right w:val="single" w:sz="4" w:space="0" w:color="000000"/>
            </w:tcBorders>
            <w:shd w:val="clear" w:color="auto" w:fill="auto"/>
            <w:vAlign w:val="center"/>
          </w:tcPr>
          <w:p w:rsidR="000116DB" w:rsidRPr="001E5C42" w:rsidRDefault="000116DB" w:rsidP="000116DB">
            <w:pPr>
              <w:spacing w:after="0" w:line="240" w:lineRule="auto"/>
              <w:jc w:val="both"/>
              <w:rPr>
                <w:rFonts w:ascii="Tahoma" w:eastAsia="Times New Roman" w:hAnsi="Tahoma" w:cs="Tahoma"/>
                <w:b/>
                <w:sz w:val="18"/>
                <w:szCs w:val="18"/>
                <w:lang w:val="es-PE" w:eastAsia="es-ES"/>
              </w:rPr>
            </w:pPr>
            <w:r w:rsidRPr="001E5C42">
              <w:rPr>
                <w:rFonts w:ascii="Tahoma" w:eastAsia="Times New Roman" w:hAnsi="Tahoma" w:cs="Tahoma"/>
                <w:b/>
                <w:sz w:val="18"/>
                <w:szCs w:val="18"/>
                <w:lang w:val="es-PE" w:eastAsia="es-ES"/>
              </w:rPr>
              <w:t>Descripción</w:t>
            </w:r>
          </w:p>
        </w:tc>
        <w:tc>
          <w:tcPr>
            <w:tcW w:w="1203" w:type="dxa"/>
            <w:tcBorders>
              <w:top w:val="single" w:sz="4" w:space="0" w:color="auto"/>
              <w:left w:val="nil"/>
              <w:bottom w:val="single" w:sz="4" w:space="0" w:color="auto"/>
              <w:right w:val="single" w:sz="4" w:space="0" w:color="auto"/>
            </w:tcBorders>
            <w:shd w:val="clear" w:color="auto" w:fill="auto"/>
            <w:vAlign w:val="center"/>
          </w:tcPr>
          <w:p w:rsidR="000116DB" w:rsidRPr="001E5C42" w:rsidRDefault="000116DB" w:rsidP="000116DB">
            <w:pPr>
              <w:spacing w:after="0" w:line="240" w:lineRule="auto"/>
              <w:jc w:val="both"/>
              <w:rPr>
                <w:rFonts w:ascii="Tahoma" w:eastAsia="Times New Roman" w:hAnsi="Tahoma" w:cs="Tahoma"/>
                <w:b/>
                <w:sz w:val="18"/>
                <w:szCs w:val="18"/>
                <w:lang w:val="es-PE" w:eastAsia="es-ES"/>
              </w:rPr>
            </w:pPr>
            <w:r w:rsidRPr="001E5C42">
              <w:rPr>
                <w:rFonts w:ascii="Tahoma" w:eastAsia="Times New Roman" w:hAnsi="Tahoma" w:cs="Tahoma"/>
                <w:b/>
                <w:sz w:val="18"/>
                <w:szCs w:val="18"/>
                <w:lang w:val="es-PE" w:eastAsia="es-ES"/>
              </w:rPr>
              <w:t>Cantidad</w:t>
            </w:r>
          </w:p>
        </w:tc>
        <w:tc>
          <w:tcPr>
            <w:tcW w:w="1057" w:type="dxa"/>
            <w:tcBorders>
              <w:top w:val="single" w:sz="4" w:space="0" w:color="auto"/>
              <w:left w:val="nil"/>
              <w:bottom w:val="single" w:sz="4" w:space="0" w:color="auto"/>
              <w:right w:val="single" w:sz="4" w:space="0" w:color="auto"/>
            </w:tcBorders>
            <w:shd w:val="clear" w:color="auto" w:fill="auto"/>
            <w:vAlign w:val="center"/>
          </w:tcPr>
          <w:p w:rsidR="000116DB" w:rsidRPr="001E5C42" w:rsidRDefault="000116DB" w:rsidP="000116DB">
            <w:pPr>
              <w:spacing w:after="0" w:line="240" w:lineRule="auto"/>
              <w:jc w:val="both"/>
              <w:rPr>
                <w:rFonts w:ascii="Tahoma" w:eastAsia="Times New Roman" w:hAnsi="Tahoma" w:cs="Tahoma"/>
                <w:b/>
                <w:sz w:val="18"/>
                <w:szCs w:val="18"/>
                <w:lang w:val="es-PE" w:eastAsia="es-ES"/>
              </w:rPr>
            </w:pPr>
            <w:r w:rsidRPr="001E5C42">
              <w:rPr>
                <w:rFonts w:ascii="Tahoma" w:eastAsia="Times New Roman" w:hAnsi="Tahoma" w:cs="Tahoma"/>
                <w:b/>
                <w:sz w:val="18"/>
                <w:szCs w:val="18"/>
                <w:lang w:val="es-PE" w:eastAsia="es-ES"/>
              </w:rPr>
              <w:t>Precio Unitario</w:t>
            </w:r>
          </w:p>
        </w:tc>
        <w:tc>
          <w:tcPr>
            <w:tcW w:w="1361" w:type="dxa"/>
            <w:tcBorders>
              <w:top w:val="single" w:sz="4" w:space="0" w:color="auto"/>
              <w:left w:val="nil"/>
              <w:bottom w:val="single" w:sz="4" w:space="0" w:color="auto"/>
              <w:right w:val="single" w:sz="4" w:space="0" w:color="auto"/>
            </w:tcBorders>
            <w:shd w:val="clear" w:color="auto" w:fill="auto"/>
            <w:vAlign w:val="center"/>
          </w:tcPr>
          <w:p w:rsidR="000116DB" w:rsidRPr="001E5C42" w:rsidRDefault="000116DB" w:rsidP="000116DB">
            <w:pPr>
              <w:spacing w:after="0" w:line="240" w:lineRule="auto"/>
              <w:jc w:val="both"/>
              <w:rPr>
                <w:rFonts w:ascii="Tahoma" w:eastAsia="Times New Roman" w:hAnsi="Tahoma" w:cs="Tahoma"/>
                <w:b/>
                <w:sz w:val="18"/>
                <w:szCs w:val="18"/>
                <w:lang w:val="es-PE" w:eastAsia="es-ES"/>
              </w:rPr>
            </w:pPr>
            <w:r w:rsidRPr="001E5C42">
              <w:rPr>
                <w:rFonts w:ascii="Tahoma" w:eastAsia="Times New Roman" w:hAnsi="Tahoma" w:cs="Tahoma"/>
                <w:b/>
                <w:sz w:val="18"/>
                <w:szCs w:val="18"/>
                <w:lang w:val="es-PE" w:eastAsia="es-ES"/>
              </w:rPr>
              <w:t>Total</w:t>
            </w:r>
          </w:p>
        </w:tc>
      </w:tr>
      <w:tr w:rsidR="000116DB" w:rsidRPr="000116DB" w:rsidTr="001E5C42">
        <w:trPr>
          <w:trHeight w:val="570"/>
        </w:trPr>
        <w:tc>
          <w:tcPr>
            <w:tcW w:w="855" w:type="dxa"/>
            <w:tcBorders>
              <w:top w:val="single" w:sz="4" w:space="0" w:color="auto"/>
              <w:left w:val="single" w:sz="4" w:space="0" w:color="auto"/>
              <w:bottom w:val="single" w:sz="4" w:space="0" w:color="auto"/>
              <w:right w:val="single" w:sz="4" w:space="0" w:color="auto"/>
            </w:tcBorders>
            <w:shd w:val="clear" w:color="auto" w:fill="auto"/>
            <w:vAlign w:val="center"/>
          </w:tcPr>
          <w:p w:rsidR="000116DB" w:rsidRPr="001E5C42" w:rsidRDefault="000116DB" w:rsidP="000116DB">
            <w:pPr>
              <w:spacing w:after="0" w:line="240" w:lineRule="auto"/>
              <w:jc w:val="both"/>
              <w:rPr>
                <w:rFonts w:ascii="Tahoma" w:eastAsia="Times New Roman" w:hAnsi="Tahoma" w:cs="Tahoma"/>
                <w:sz w:val="18"/>
                <w:szCs w:val="18"/>
                <w:lang w:val="es-PE" w:eastAsia="es-ES"/>
              </w:rPr>
            </w:pPr>
            <w:r w:rsidRPr="001E5C42">
              <w:rPr>
                <w:rFonts w:ascii="Tahoma" w:eastAsia="Times New Roman" w:hAnsi="Tahoma" w:cs="Tahoma"/>
                <w:sz w:val="18"/>
                <w:szCs w:val="18"/>
                <w:lang w:val="es-PE" w:eastAsia="es-ES"/>
              </w:rPr>
              <w:t>01</w:t>
            </w:r>
          </w:p>
        </w:tc>
        <w:tc>
          <w:tcPr>
            <w:tcW w:w="1103" w:type="dxa"/>
            <w:tcBorders>
              <w:top w:val="single" w:sz="4" w:space="0" w:color="auto"/>
              <w:left w:val="nil"/>
              <w:bottom w:val="single" w:sz="4" w:space="0" w:color="auto"/>
              <w:right w:val="single" w:sz="4" w:space="0" w:color="auto"/>
            </w:tcBorders>
            <w:shd w:val="clear" w:color="auto" w:fill="auto"/>
            <w:vAlign w:val="center"/>
          </w:tcPr>
          <w:p w:rsidR="000116DB" w:rsidRPr="001E5C42" w:rsidRDefault="000116DB" w:rsidP="000116DB">
            <w:pPr>
              <w:spacing w:after="0" w:line="240" w:lineRule="auto"/>
              <w:jc w:val="both"/>
              <w:rPr>
                <w:rFonts w:ascii="Tahoma" w:eastAsia="Times New Roman" w:hAnsi="Tahoma" w:cs="Tahoma"/>
                <w:sz w:val="18"/>
                <w:szCs w:val="18"/>
                <w:lang w:val="es-PE" w:eastAsia="es-ES"/>
              </w:rPr>
            </w:pPr>
            <w:r w:rsidRPr="001E5C42">
              <w:rPr>
                <w:rFonts w:ascii="Tahoma" w:eastAsia="Times New Roman" w:hAnsi="Tahoma" w:cs="Tahoma"/>
                <w:sz w:val="18"/>
                <w:szCs w:val="18"/>
                <w:lang w:val="es-PE" w:eastAsia="es-ES"/>
              </w:rPr>
              <w:t>Unidad</w:t>
            </w:r>
          </w:p>
        </w:tc>
        <w:tc>
          <w:tcPr>
            <w:tcW w:w="3308" w:type="dxa"/>
            <w:tcBorders>
              <w:top w:val="single" w:sz="4" w:space="0" w:color="auto"/>
              <w:left w:val="nil"/>
              <w:bottom w:val="single" w:sz="4" w:space="0" w:color="auto"/>
              <w:right w:val="single" w:sz="4" w:space="0" w:color="000000"/>
            </w:tcBorders>
            <w:shd w:val="clear" w:color="auto" w:fill="auto"/>
            <w:vAlign w:val="center"/>
          </w:tcPr>
          <w:p w:rsidR="000116DB" w:rsidRPr="001E5C42" w:rsidRDefault="000116DB" w:rsidP="000116DB">
            <w:pPr>
              <w:spacing w:after="0" w:line="240" w:lineRule="auto"/>
              <w:jc w:val="both"/>
              <w:rPr>
                <w:rFonts w:ascii="Tahoma" w:eastAsia="Times New Roman" w:hAnsi="Tahoma" w:cs="Tahoma"/>
                <w:sz w:val="18"/>
                <w:szCs w:val="18"/>
                <w:lang w:val="es-PE" w:eastAsia="es-ES"/>
              </w:rPr>
            </w:pPr>
            <w:r w:rsidRPr="001E5C42">
              <w:rPr>
                <w:rFonts w:ascii="Tahoma" w:eastAsia="Times New Roman" w:hAnsi="Tahoma" w:cs="Tahoma"/>
                <w:sz w:val="18"/>
                <w:szCs w:val="18"/>
                <w:lang w:val="es-PE" w:eastAsia="es-ES"/>
              </w:rPr>
              <w:t>Plantones de especies forestal Bolaina</w:t>
            </w:r>
          </w:p>
        </w:tc>
        <w:tc>
          <w:tcPr>
            <w:tcW w:w="1203" w:type="dxa"/>
            <w:tcBorders>
              <w:top w:val="single" w:sz="4" w:space="0" w:color="auto"/>
              <w:left w:val="nil"/>
              <w:bottom w:val="single" w:sz="4" w:space="0" w:color="auto"/>
              <w:right w:val="single" w:sz="4" w:space="0" w:color="auto"/>
            </w:tcBorders>
            <w:shd w:val="clear" w:color="auto" w:fill="auto"/>
            <w:vAlign w:val="center"/>
          </w:tcPr>
          <w:p w:rsidR="000116DB" w:rsidRPr="001E5C42" w:rsidRDefault="000116DB" w:rsidP="000116DB">
            <w:pPr>
              <w:spacing w:after="0" w:line="240" w:lineRule="auto"/>
              <w:jc w:val="both"/>
              <w:rPr>
                <w:rFonts w:ascii="Tahoma" w:eastAsia="Times New Roman" w:hAnsi="Tahoma" w:cs="Tahoma"/>
                <w:sz w:val="18"/>
                <w:szCs w:val="18"/>
                <w:lang w:val="es-PE" w:eastAsia="es-ES"/>
              </w:rPr>
            </w:pPr>
            <w:r w:rsidRPr="001E5C42">
              <w:rPr>
                <w:rFonts w:ascii="Tahoma" w:eastAsia="Times New Roman" w:hAnsi="Tahoma" w:cs="Tahoma"/>
                <w:sz w:val="18"/>
                <w:szCs w:val="18"/>
                <w:lang w:val="es-PE" w:eastAsia="es-ES"/>
              </w:rPr>
              <w:t>18,750</w:t>
            </w:r>
          </w:p>
        </w:tc>
        <w:tc>
          <w:tcPr>
            <w:tcW w:w="1057" w:type="dxa"/>
            <w:tcBorders>
              <w:top w:val="single" w:sz="4" w:space="0" w:color="auto"/>
              <w:left w:val="nil"/>
              <w:bottom w:val="single" w:sz="4" w:space="0" w:color="auto"/>
              <w:right w:val="single" w:sz="4" w:space="0" w:color="auto"/>
            </w:tcBorders>
            <w:shd w:val="clear" w:color="auto" w:fill="auto"/>
            <w:vAlign w:val="center"/>
          </w:tcPr>
          <w:p w:rsidR="000116DB" w:rsidRPr="001E5C42" w:rsidRDefault="000116DB" w:rsidP="000116DB">
            <w:pPr>
              <w:spacing w:after="0" w:line="240" w:lineRule="auto"/>
              <w:jc w:val="both"/>
              <w:rPr>
                <w:rFonts w:ascii="Tahoma" w:eastAsia="Times New Roman" w:hAnsi="Tahoma" w:cs="Tahoma"/>
                <w:sz w:val="18"/>
                <w:szCs w:val="18"/>
                <w:lang w:val="es-PE" w:eastAsia="es-ES"/>
              </w:rPr>
            </w:pPr>
            <w:r w:rsidRPr="001E5C42">
              <w:rPr>
                <w:rFonts w:ascii="Tahoma" w:eastAsia="Times New Roman" w:hAnsi="Tahoma" w:cs="Tahoma"/>
                <w:sz w:val="18"/>
                <w:szCs w:val="18"/>
                <w:lang w:val="es-PE" w:eastAsia="es-ES"/>
              </w:rPr>
              <w:t>0.96</w:t>
            </w:r>
          </w:p>
        </w:tc>
        <w:tc>
          <w:tcPr>
            <w:tcW w:w="1361" w:type="dxa"/>
            <w:tcBorders>
              <w:top w:val="single" w:sz="4" w:space="0" w:color="auto"/>
              <w:left w:val="nil"/>
              <w:bottom w:val="single" w:sz="4" w:space="0" w:color="auto"/>
              <w:right w:val="single" w:sz="4" w:space="0" w:color="auto"/>
            </w:tcBorders>
            <w:shd w:val="clear" w:color="auto" w:fill="auto"/>
            <w:vAlign w:val="center"/>
          </w:tcPr>
          <w:p w:rsidR="000116DB" w:rsidRPr="001E5C42" w:rsidRDefault="000116DB" w:rsidP="000116DB">
            <w:pPr>
              <w:spacing w:after="0" w:line="240" w:lineRule="auto"/>
              <w:jc w:val="both"/>
              <w:rPr>
                <w:rFonts w:ascii="Tahoma" w:eastAsia="Times New Roman" w:hAnsi="Tahoma" w:cs="Tahoma"/>
                <w:sz w:val="18"/>
                <w:szCs w:val="18"/>
                <w:lang w:val="es-PE" w:eastAsia="es-ES"/>
              </w:rPr>
            </w:pPr>
            <w:r w:rsidRPr="001E5C42">
              <w:rPr>
                <w:rFonts w:ascii="Tahoma" w:eastAsia="Times New Roman" w:hAnsi="Tahoma" w:cs="Tahoma"/>
                <w:sz w:val="18"/>
                <w:szCs w:val="18"/>
                <w:lang w:val="es-PE" w:eastAsia="es-ES"/>
              </w:rPr>
              <w:t>18,000.00</w:t>
            </w:r>
          </w:p>
        </w:tc>
      </w:tr>
      <w:tr w:rsidR="000116DB" w:rsidRPr="000116DB" w:rsidTr="001E5C42">
        <w:trPr>
          <w:trHeight w:val="422"/>
        </w:trPr>
        <w:tc>
          <w:tcPr>
            <w:tcW w:w="855" w:type="dxa"/>
            <w:tcBorders>
              <w:top w:val="nil"/>
              <w:left w:val="single" w:sz="4" w:space="0" w:color="auto"/>
              <w:bottom w:val="single" w:sz="4" w:space="0" w:color="auto"/>
              <w:right w:val="single" w:sz="4" w:space="0" w:color="auto"/>
            </w:tcBorders>
            <w:shd w:val="clear" w:color="auto" w:fill="auto"/>
            <w:vAlign w:val="center"/>
          </w:tcPr>
          <w:p w:rsidR="000116DB" w:rsidRPr="001E5C42" w:rsidRDefault="000116DB" w:rsidP="000116DB">
            <w:pPr>
              <w:spacing w:after="0" w:line="240" w:lineRule="auto"/>
              <w:jc w:val="both"/>
              <w:rPr>
                <w:rFonts w:ascii="Tahoma" w:eastAsia="Times New Roman" w:hAnsi="Tahoma" w:cs="Tahoma"/>
                <w:sz w:val="18"/>
                <w:szCs w:val="18"/>
                <w:lang w:val="es-PE" w:eastAsia="es-ES"/>
              </w:rPr>
            </w:pPr>
            <w:r w:rsidRPr="001E5C42">
              <w:rPr>
                <w:rFonts w:ascii="Tahoma" w:eastAsia="Times New Roman" w:hAnsi="Tahoma" w:cs="Tahoma"/>
                <w:sz w:val="18"/>
                <w:szCs w:val="18"/>
                <w:lang w:val="es-PE" w:eastAsia="es-ES"/>
              </w:rPr>
              <w:t>02</w:t>
            </w:r>
          </w:p>
        </w:tc>
        <w:tc>
          <w:tcPr>
            <w:tcW w:w="1103" w:type="dxa"/>
            <w:tcBorders>
              <w:top w:val="nil"/>
              <w:left w:val="nil"/>
              <w:bottom w:val="single" w:sz="4" w:space="0" w:color="auto"/>
              <w:right w:val="nil"/>
            </w:tcBorders>
            <w:shd w:val="clear" w:color="auto" w:fill="auto"/>
            <w:vAlign w:val="center"/>
          </w:tcPr>
          <w:p w:rsidR="000116DB" w:rsidRPr="001E5C42" w:rsidRDefault="000116DB" w:rsidP="000116DB">
            <w:pPr>
              <w:spacing w:after="0" w:line="240" w:lineRule="auto"/>
              <w:jc w:val="both"/>
              <w:rPr>
                <w:rFonts w:ascii="Tahoma" w:eastAsia="Times New Roman" w:hAnsi="Tahoma" w:cs="Tahoma"/>
                <w:sz w:val="18"/>
                <w:szCs w:val="18"/>
                <w:lang w:val="es-PE" w:eastAsia="es-ES"/>
              </w:rPr>
            </w:pPr>
            <w:r w:rsidRPr="001E5C42">
              <w:rPr>
                <w:rFonts w:ascii="Tahoma" w:eastAsia="Times New Roman" w:hAnsi="Tahoma" w:cs="Tahoma"/>
                <w:sz w:val="18"/>
                <w:szCs w:val="18"/>
                <w:lang w:val="es-PE" w:eastAsia="es-ES"/>
              </w:rPr>
              <w:t>Unidad</w:t>
            </w:r>
          </w:p>
        </w:tc>
        <w:tc>
          <w:tcPr>
            <w:tcW w:w="3308" w:type="dxa"/>
            <w:tcBorders>
              <w:top w:val="single" w:sz="4" w:space="0" w:color="auto"/>
              <w:left w:val="single" w:sz="4" w:space="0" w:color="auto"/>
              <w:bottom w:val="single" w:sz="4" w:space="0" w:color="auto"/>
              <w:right w:val="single" w:sz="4" w:space="0" w:color="000000"/>
            </w:tcBorders>
            <w:shd w:val="clear" w:color="auto" w:fill="auto"/>
            <w:vAlign w:val="center"/>
          </w:tcPr>
          <w:p w:rsidR="000116DB" w:rsidRPr="001E5C42" w:rsidRDefault="000116DB" w:rsidP="000116DB">
            <w:pPr>
              <w:spacing w:after="0" w:line="240" w:lineRule="auto"/>
              <w:jc w:val="both"/>
              <w:rPr>
                <w:rFonts w:ascii="Tahoma" w:eastAsia="Times New Roman" w:hAnsi="Tahoma" w:cs="Tahoma"/>
                <w:sz w:val="18"/>
                <w:szCs w:val="18"/>
                <w:lang w:val="es-PE" w:eastAsia="es-ES"/>
              </w:rPr>
            </w:pPr>
            <w:r w:rsidRPr="001E5C42">
              <w:rPr>
                <w:rFonts w:ascii="Tahoma" w:eastAsia="Times New Roman" w:hAnsi="Tahoma" w:cs="Tahoma"/>
                <w:sz w:val="18"/>
                <w:szCs w:val="18"/>
                <w:lang w:val="es-PE" w:eastAsia="es-ES"/>
              </w:rPr>
              <w:t>Plantones de especies forestal Capirona</w:t>
            </w:r>
          </w:p>
        </w:tc>
        <w:tc>
          <w:tcPr>
            <w:tcW w:w="1203" w:type="dxa"/>
            <w:tcBorders>
              <w:top w:val="nil"/>
              <w:left w:val="nil"/>
              <w:bottom w:val="single" w:sz="4" w:space="0" w:color="auto"/>
              <w:right w:val="single" w:sz="4" w:space="0" w:color="auto"/>
            </w:tcBorders>
            <w:shd w:val="clear" w:color="auto" w:fill="auto"/>
            <w:vAlign w:val="center"/>
          </w:tcPr>
          <w:p w:rsidR="000116DB" w:rsidRPr="001E5C42" w:rsidRDefault="000116DB" w:rsidP="000116DB">
            <w:pPr>
              <w:spacing w:after="0" w:line="240" w:lineRule="auto"/>
              <w:jc w:val="both"/>
              <w:rPr>
                <w:rFonts w:ascii="Tahoma" w:eastAsia="Times New Roman" w:hAnsi="Tahoma" w:cs="Tahoma"/>
                <w:sz w:val="18"/>
                <w:szCs w:val="18"/>
                <w:lang w:val="es-PE" w:eastAsia="es-ES"/>
              </w:rPr>
            </w:pPr>
            <w:r w:rsidRPr="001E5C42">
              <w:rPr>
                <w:rFonts w:ascii="Tahoma" w:eastAsia="Times New Roman" w:hAnsi="Tahoma" w:cs="Tahoma"/>
                <w:sz w:val="18"/>
                <w:szCs w:val="18"/>
                <w:lang w:val="es-PE" w:eastAsia="es-ES"/>
              </w:rPr>
              <w:t>18,750</w:t>
            </w:r>
          </w:p>
        </w:tc>
        <w:tc>
          <w:tcPr>
            <w:tcW w:w="1057" w:type="dxa"/>
            <w:tcBorders>
              <w:top w:val="nil"/>
              <w:left w:val="nil"/>
              <w:bottom w:val="single" w:sz="4" w:space="0" w:color="auto"/>
              <w:right w:val="single" w:sz="4" w:space="0" w:color="auto"/>
            </w:tcBorders>
            <w:shd w:val="clear" w:color="auto" w:fill="auto"/>
            <w:vAlign w:val="center"/>
          </w:tcPr>
          <w:p w:rsidR="000116DB" w:rsidRPr="001E5C42" w:rsidRDefault="000116DB" w:rsidP="000116DB">
            <w:pPr>
              <w:spacing w:after="0" w:line="240" w:lineRule="auto"/>
              <w:jc w:val="both"/>
              <w:rPr>
                <w:rFonts w:ascii="Tahoma" w:eastAsia="Times New Roman" w:hAnsi="Tahoma" w:cs="Tahoma"/>
                <w:sz w:val="18"/>
                <w:szCs w:val="18"/>
                <w:lang w:val="es-PE" w:eastAsia="es-ES"/>
              </w:rPr>
            </w:pPr>
            <w:r w:rsidRPr="001E5C42">
              <w:rPr>
                <w:rFonts w:ascii="Tahoma" w:eastAsia="Times New Roman" w:hAnsi="Tahoma" w:cs="Tahoma"/>
                <w:sz w:val="18"/>
                <w:szCs w:val="18"/>
                <w:lang w:val="es-PE" w:eastAsia="es-ES"/>
              </w:rPr>
              <w:t>0.96</w:t>
            </w:r>
          </w:p>
        </w:tc>
        <w:tc>
          <w:tcPr>
            <w:tcW w:w="1361" w:type="dxa"/>
            <w:tcBorders>
              <w:top w:val="nil"/>
              <w:left w:val="nil"/>
              <w:bottom w:val="single" w:sz="4" w:space="0" w:color="auto"/>
              <w:right w:val="single" w:sz="4" w:space="0" w:color="auto"/>
            </w:tcBorders>
            <w:shd w:val="clear" w:color="auto" w:fill="auto"/>
            <w:vAlign w:val="center"/>
          </w:tcPr>
          <w:p w:rsidR="000116DB" w:rsidRPr="001E5C42" w:rsidRDefault="000116DB" w:rsidP="000116DB">
            <w:pPr>
              <w:spacing w:after="0" w:line="240" w:lineRule="auto"/>
              <w:jc w:val="both"/>
              <w:rPr>
                <w:rFonts w:ascii="Tahoma" w:eastAsia="Times New Roman" w:hAnsi="Tahoma" w:cs="Tahoma"/>
                <w:sz w:val="18"/>
                <w:szCs w:val="18"/>
                <w:lang w:val="es-PE" w:eastAsia="es-ES"/>
              </w:rPr>
            </w:pPr>
            <w:r w:rsidRPr="001E5C42">
              <w:rPr>
                <w:rFonts w:ascii="Tahoma" w:eastAsia="Times New Roman" w:hAnsi="Tahoma" w:cs="Tahoma"/>
                <w:sz w:val="18"/>
                <w:szCs w:val="18"/>
                <w:lang w:val="es-PE" w:eastAsia="es-ES"/>
              </w:rPr>
              <w:t>18,000.00</w:t>
            </w:r>
          </w:p>
        </w:tc>
      </w:tr>
      <w:tr w:rsidR="000116DB" w:rsidRPr="000116DB" w:rsidTr="001E5C42">
        <w:trPr>
          <w:trHeight w:val="422"/>
        </w:trPr>
        <w:tc>
          <w:tcPr>
            <w:tcW w:w="7526" w:type="dxa"/>
            <w:gridSpan w:val="5"/>
            <w:tcBorders>
              <w:top w:val="nil"/>
              <w:left w:val="single" w:sz="4" w:space="0" w:color="auto"/>
              <w:bottom w:val="single" w:sz="4" w:space="0" w:color="auto"/>
              <w:right w:val="single" w:sz="4" w:space="0" w:color="auto"/>
            </w:tcBorders>
            <w:shd w:val="clear" w:color="auto" w:fill="auto"/>
            <w:vAlign w:val="center"/>
          </w:tcPr>
          <w:p w:rsidR="000116DB" w:rsidRPr="001E5C42" w:rsidRDefault="000116DB" w:rsidP="000116DB">
            <w:pPr>
              <w:spacing w:after="0" w:line="240" w:lineRule="auto"/>
              <w:jc w:val="both"/>
              <w:rPr>
                <w:rFonts w:ascii="Tahoma" w:eastAsia="Times New Roman" w:hAnsi="Tahoma" w:cs="Tahoma"/>
                <w:sz w:val="18"/>
                <w:szCs w:val="18"/>
                <w:lang w:val="es-PE" w:eastAsia="es-ES"/>
              </w:rPr>
            </w:pPr>
            <w:r w:rsidRPr="001E5C42">
              <w:rPr>
                <w:rFonts w:ascii="Tahoma" w:eastAsia="Times New Roman" w:hAnsi="Tahoma" w:cs="Tahoma"/>
                <w:b/>
                <w:sz w:val="18"/>
                <w:szCs w:val="18"/>
                <w:lang w:val="es-PE" w:eastAsia="es-ES"/>
              </w:rPr>
              <w:lastRenderedPageBreak/>
              <w:t>TOTAL DEL PAQUETE Nº 06</w:t>
            </w:r>
          </w:p>
        </w:tc>
        <w:tc>
          <w:tcPr>
            <w:tcW w:w="1361" w:type="dxa"/>
            <w:tcBorders>
              <w:top w:val="nil"/>
              <w:left w:val="nil"/>
              <w:bottom w:val="single" w:sz="4" w:space="0" w:color="auto"/>
              <w:right w:val="single" w:sz="4" w:space="0" w:color="auto"/>
            </w:tcBorders>
            <w:shd w:val="clear" w:color="auto" w:fill="auto"/>
            <w:vAlign w:val="center"/>
          </w:tcPr>
          <w:p w:rsidR="000116DB" w:rsidRPr="001E5C42" w:rsidRDefault="000116DB" w:rsidP="000116DB">
            <w:pPr>
              <w:spacing w:after="0" w:line="240" w:lineRule="auto"/>
              <w:jc w:val="both"/>
              <w:rPr>
                <w:rFonts w:ascii="Tahoma" w:eastAsia="Times New Roman" w:hAnsi="Tahoma" w:cs="Tahoma"/>
                <w:b/>
                <w:bCs/>
                <w:sz w:val="18"/>
                <w:szCs w:val="18"/>
                <w:lang w:val="es-PE" w:eastAsia="es-ES"/>
              </w:rPr>
            </w:pPr>
            <w:r w:rsidRPr="001E5C42">
              <w:rPr>
                <w:rFonts w:ascii="Tahoma" w:eastAsia="Times New Roman" w:hAnsi="Tahoma" w:cs="Tahoma"/>
                <w:b/>
                <w:bCs/>
                <w:sz w:val="18"/>
                <w:szCs w:val="18"/>
                <w:lang w:val="es-PE" w:eastAsia="es-ES"/>
              </w:rPr>
              <w:t>36,000.00</w:t>
            </w:r>
          </w:p>
        </w:tc>
      </w:tr>
    </w:tbl>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numPr>
          <w:ilvl w:val="0"/>
          <w:numId w:val="6"/>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val="es-PE" w:eastAsia="es-ES"/>
        </w:rPr>
        <w:t>El 28 de abril de 2010, el Comité Especial otorgó la buena pro del Paquete Nº 6 del proceso de selección a la señora Marcia Elaine Pérez Rengifo</w:t>
      </w:r>
      <w:r w:rsidRPr="000116DB">
        <w:rPr>
          <w:rFonts w:ascii="Tahoma" w:eastAsia="Times New Roman" w:hAnsi="Tahoma" w:cs="Tahoma"/>
          <w:color w:val="000000"/>
          <w:sz w:val="20"/>
          <w:szCs w:val="20"/>
          <w:lang w:val="es-ES_tradnl" w:eastAsia="es-ES"/>
        </w:rPr>
        <w:t xml:space="preserve">, en adelante </w:t>
      </w:r>
      <w:smartTag w:uri="urn:schemas-microsoft-com:office:smarttags" w:element="PersonName">
        <w:smartTagPr>
          <w:attr w:name="ProductID" w:val="la Contratista"/>
        </w:smartTagPr>
        <w:r w:rsidRPr="000116DB">
          <w:rPr>
            <w:rFonts w:ascii="Tahoma" w:eastAsia="Times New Roman" w:hAnsi="Tahoma" w:cs="Tahoma"/>
            <w:color w:val="000000"/>
            <w:sz w:val="20"/>
            <w:szCs w:val="20"/>
            <w:lang w:val="es-ES_tradnl" w:eastAsia="es-ES"/>
          </w:rPr>
          <w:t>la Contratista</w:t>
        </w:r>
      </w:smartTag>
      <w:r w:rsidRPr="000116DB">
        <w:rPr>
          <w:rFonts w:ascii="Tahoma" w:eastAsia="Times New Roman" w:hAnsi="Tahoma" w:cs="Tahoma"/>
          <w:color w:val="000000"/>
          <w:sz w:val="20"/>
          <w:szCs w:val="20"/>
          <w:lang w:val="es-ES_tradnl" w:eastAsia="es-ES"/>
        </w:rPr>
        <w:t xml:space="preserve">, por el valor de su propuesta económica ascendente a </w:t>
      </w:r>
      <w:r w:rsidRPr="000116DB">
        <w:rPr>
          <w:rFonts w:ascii="Tahoma" w:eastAsia="Times New Roman" w:hAnsi="Tahoma" w:cs="Tahoma"/>
          <w:color w:val="000000"/>
          <w:sz w:val="20"/>
          <w:szCs w:val="20"/>
          <w:lang w:eastAsia="es-ES"/>
        </w:rPr>
        <w:t xml:space="preserve">S/. 26 250.00 (Veintiséis mil doscientos cincuenta con 00/100 </w:t>
      </w:r>
      <w:r w:rsidRPr="000116DB">
        <w:rPr>
          <w:rFonts w:ascii="Tahoma" w:eastAsia="Times New Roman" w:hAnsi="Tahoma" w:cs="Tahoma"/>
          <w:color w:val="000000"/>
          <w:sz w:val="20"/>
          <w:szCs w:val="20"/>
          <w:lang w:val="es-ES_tradnl" w:eastAsia="es-ES"/>
        </w:rPr>
        <w:t>Nuevos Soles</w:t>
      </w:r>
      <w:r w:rsidRPr="000116DB">
        <w:rPr>
          <w:rFonts w:ascii="Tahoma" w:eastAsia="Times New Roman" w:hAnsi="Tahoma" w:cs="Tahoma"/>
          <w:color w:val="000000"/>
          <w:sz w:val="20"/>
          <w:szCs w:val="20"/>
          <w:lang w:eastAsia="es-ES"/>
        </w:rPr>
        <w:t>).</w:t>
      </w:r>
    </w:p>
    <w:p w:rsidR="000116DB" w:rsidRPr="000116DB" w:rsidRDefault="000116DB" w:rsidP="000116DB">
      <w:pPr>
        <w:spacing w:after="0" w:line="240" w:lineRule="auto"/>
        <w:jc w:val="both"/>
        <w:rPr>
          <w:rFonts w:ascii="Tahoma" w:eastAsia="Times New Roman" w:hAnsi="Tahoma" w:cs="Tahoma"/>
          <w:color w:val="000000"/>
          <w:sz w:val="20"/>
          <w:szCs w:val="20"/>
          <w:lang w:eastAsia="es-ES"/>
        </w:rPr>
      </w:pPr>
    </w:p>
    <w:p w:rsidR="000116DB" w:rsidRPr="000116DB" w:rsidRDefault="000116DB" w:rsidP="000116DB">
      <w:pPr>
        <w:numPr>
          <w:ilvl w:val="0"/>
          <w:numId w:val="6"/>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val="es-PE" w:eastAsia="es-ES"/>
        </w:rPr>
        <w:t xml:space="preserve">El 11 de mayo de 2010,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val="es-PE" w:eastAsia="es-ES"/>
          </w:rPr>
          <w:t>la Entidad</w:t>
        </w:r>
      </w:smartTag>
      <w:r w:rsidRPr="000116DB">
        <w:rPr>
          <w:rFonts w:ascii="Tahoma" w:eastAsia="Times New Roman" w:hAnsi="Tahoma" w:cs="Tahoma"/>
          <w:color w:val="000000"/>
          <w:sz w:val="20"/>
          <w:szCs w:val="20"/>
          <w:lang w:val="es-PE" w:eastAsia="es-ES"/>
        </w:rPr>
        <w:t xml:space="preserve"> y </w:t>
      </w:r>
      <w:smartTag w:uri="urn:schemas-microsoft-com:office:smarttags" w:element="PersonName">
        <w:smartTagPr>
          <w:attr w:name="ProductID" w:val="la Contratista"/>
        </w:smartTagPr>
        <w:r w:rsidRPr="000116DB">
          <w:rPr>
            <w:rFonts w:ascii="Tahoma" w:eastAsia="Times New Roman" w:hAnsi="Tahoma" w:cs="Tahoma"/>
            <w:color w:val="000000"/>
            <w:sz w:val="20"/>
            <w:szCs w:val="20"/>
            <w:lang w:val="es-PE" w:eastAsia="es-ES"/>
          </w:rPr>
          <w:t>la Contratista</w:t>
        </w:r>
      </w:smartTag>
      <w:r w:rsidRPr="000116DB">
        <w:rPr>
          <w:rFonts w:ascii="Tahoma" w:eastAsia="Times New Roman" w:hAnsi="Tahoma" w:cs="Tahoma"/>
          <w:color w:val="000000"/>
          <w:sz w:val="20"/>
          <w:szCs w:val="20"/>
          <w:lang w:val="es-PE" w:eastAsia="es-ES"/>
        </w:rPr>
        <w:t xml:space="preserve"> suscribieron el Contrato Nº 0476-2010-GRU-P, para la entrega de 18750 plantones en bolsa especie bolaina blanca y 18750 plantones en bolsa especie capirona, por la suma de </w:t>
      </w:r>
      <w:r w:rsidRPr="000116DB">
        <w:rPr>
          <w:rFonts w:ascii="Tahoma" w:eastAsia="Times New Roman" w:hAnsi="Tahoma" w:cs="Tahoma"/>
          <w:color w:val="000000"/>
          <w:sz w:val="20"/>
          <w:szCs w:val="20"/>
          <w:lang w:eastAsia="es-ES"/>
        </w:rPr>
        <w:t xml:space="preserve">S/. 26 250.00 (Veintiséis mil doscientos cincuenta con 00/100 </w:t>
      </w:r>
      <w:r w:rsidRPr="000116DB">
        <w:rPr>
          <w:rFonts w:ascii="Tahoma" w:eastAsia="Times New Roman" w:hAnsi="Tahoma" w:cs="Tahoma"/>
          <w:color w:val="000000"/>
          <w:sz w:val="20"/>
          <w:szCs w:val="20"/>
          <w:lang w:val="es-ES_tradnl" w:eastAsia="es-ES"/>
        </w:rPr>
        <w:t>Nuevos Soles</w:t>
      </w:r>
      <w:r w:rsidRPr="000116DB">
        <w:rPr>
          <w:rFonts w:ascii="Tahoma" w:eastAsia="Times New Roman" w:hAnsi="Tahoma" w:cs="Tahoma"/>
          <w:color w:val="000000"/>
          <w:sz w:val="20"/>
          <w:szCs w:val="20"/>
          <w:lang w:eastAsia="es-ES"/>
        </w:rPr>
        <w:t>).</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spacing w:after="0" w:line="240" w:lineRule="auto"/>
        <w:ind w:left="720"/>
        <w:jc w:val="both"/>
        <w:rPr>
          <w:rFonts w:ascii="Tahoma" w:eastAsia="Times New Roman" w:hAnsi="Tahoma" w:cs="Tahoma"/>
          <w:i/>
          <w:color w:val="000000"/>
          <w:sz w:val="20"/>
          <w:szCs w:val="20"/>
          <w:lang w:eastAsia="es-ES"/>
        </w:rPr>
      </w:pPr>
      <w:r w:rsidRPr="000116DB">
        <w:rPr>
          <w:rFonts w:ascii="Tahoma" w:eastAsia="Times New Roman" w:hAnsi="Tahoma" w:cs="Tahoma"/>
          <w:color w:val="000000"/>
          <w:sz w:val="20"/>
          <w:szCs w:val="20"/>
          <w:lang w:val="es-PE" w:eastAsia="es-ES"/>
        </w:rPr>
        <w:t xml:space="preserve">En la cláusula cuarta </w:t>
      </w:r>
      <w:r w:rsidRPr="000116DB">
        <w:rPr>
          <w:rFonts w:ascii="Tahoma" w:eastAsia="Times New Roman" w:hAnsi="Tahoma" w:cs="Tahoma"/>
          <w:color w:val="000000"/>
          <w:sz w:val="20"/>
          <w:szCs w:val="20"/>
          <w:lang w:eastAsia="es-ES"/>
        </w:rPr>
        <w:t xml:space="preserve">se estableció que </w:t>
      </w:r>
      <w:r w:rsidRPr="000116DB">
        <w:rPr>
          <w:rFonts w:ascii="Tahoma" w:eastAsia="Times New Roman" w:hAnsi="Tahoma" w:cs="Tahoma"/>
          <w:i/>
          <w:color w:val="000000"/>
          <w:sz w:val="20"/>
          <w:szCs w:val="20"/>
          <w:lang w:eastAsia="es-ES"/>
        </w:rPr>
        <w:t>“Los bienes serán entregados en los Centros de Producción (Viveros Forestales) de EL CONTRATISTA</w:t>
      </w:r>
      <w:r w:rsidRPr="000116DB">
        <w:rPr>
          <w:rFonts w:ascii="Tahoma" w:eastAsia="Times New Roman" w:hAnsi="Tahoma" w:cs="Tahoma"/>
          <w:b/>
          <w:i/>
          <w:color w:val="000000"/>
          <w:sz w:val="20"/>
          <w:szCs w:val="20"/>
          <w:lang w:eastAsia="es-ES"/>
        </w:rPr>
        <w:t xml:space="preserve">, previa recepción de las Órdenes de Compra emitidas por el Área de Adquisiciones de </w:t>
      </w:r>
      <w:smartTag w:uri="urn:schemas-microsoft-com:office:smarttags" w:element="PersonName">
        <w:smartTagPr>
          <w:attr w:name="ProductID" w:val="la Oficina"/>
        </w:smartTagPr>
        <w:r w:rsidRPr="000116DB">
          <w:rPr>
            <w:rFonts w:ascii="Tahoma" w:eastAsia="Times New Roman" w:hAnsi="Tahoma" w:cs="Tahoma"/>
            <w:b/>
            <w:i/>
            <w:color w:val="000000"/>
            <w:sz w:val="20"/>
            <w:szCs w:val="20"/>
            <w:lang w:eastAsia="es-ES"/>
          </w:rPr>
          <w:t>la Oficina</w:t>
        </w:r>
      </w:smartTag>
      <w:r w:rsidRPr="000116DB">
        <w:rPr>
          <w:rFonts w:ascii="Tahoma" w:eastAsia="Times New Roman" w:hAnsi="Tahoma" w:cs="Tahoma"/>
          <w:b/>
          <w:i/>
          <w:color w:val="000000"/>
          <w:sz w:val="20"/>
          <w:szCs w:val="20"/>
          <w:lang w:eastAsia="es-ES"/>
        </w:rPr>
        <w:t xml:space="preserve"> de Logística,</w:t>
      </w:r>
      <w:r w:rsidRPr="000116DB">
        <w:rPr>
          <w:rFonts w:ascii="Tahoma" w:eastAsia="Times New Roman" w:hAnsi="Tahoma" w:cs="Tahoma"/>
          <w:i/>
          <w:color w:val="000000"/>
          <w:sz w:val="20"/>
          <w:szCs w:val="20"/>
          <w:lang w:eastAsia="es-ES"/>
        </w:rPr>
        <w:t xml:space="preserve"> </w:t>
      </w:r>
      <w:r w:rsidRPr="000116DB">
        <w:rPr>
          <w:rFonts w:ascii="Tahoma" w:eastAsia="Times New Roman" w:hAnsi="Tahoma" w:cs="Tahoma"/>
          <w:b/>
          <w:i/>
          <w:color w:val="000000"/>
          <w:sz w:val="20"/>
          <w:szCs w:val="20"/>
          <w:lang w:eastAsia="es-ES"/>
        </w:rPr>
        <w:t>de acuerdo a la programación establecida mediante Oficio Nº 860/2010-GU-P-GGR-GRRNNyGMA</w:t>
      </w:r>
      <w:r w:rsidRPr="000116DB">
        <w:rPr>
          <w:rFonts w:ascii="Tahoma" w:eastAsia="Times New Roman" w:hAnsi="Tahoma" w:cs="Tahoma"/>
          <w:i/>
          <w:color w:val="000000"/>
          <w:sz w:val="20"/>
          <w:szCs w:val="20"/>
          <w:lang w:eastAsia="es-ES"/>
        </w:rPr>
        <w:t>, de fecha 04 de mayo de 2010, siendo el cronograma de entrega correspondiente al PROYECTO “REFORESTACIÓN DE 750 HAS CON ESPECIES FORESTALES DE RÁPIDO CRECIMIENTO EN EL DISTRITO DE CALLERÍA”, de la siguiente manera:</w:t>
      </w:r>
    </w:p>
    <w:p w:rsidR="000116DB" w:rsidRPr="000116DB" w:rsidRDefault="000116DB" w:rsidP="000116DB">
      <w:pPr>
        <w:spacing w:after="0" w:line="240" w:lineRule="auto"/>
        <w:ind w:left="720"/>
        <w:jc w:val="both"/>
        <w:rPr>
          <w:rFonts w:ascii="Tahoma" w:eastAsia="Times New Roman" w:hAnsi="Tahoma" w:cs="Tahoma"/>
          <w:i/>
          <w:color w:val="000000"/>
          <w:sz w:val="20"/>
          <w:szCs w:val="20"/>
          <w:lang w:eastAsia="es-ES"/>
        </w:rPr>
      </w:pPr>
    </w:p>
    <w:tbl>
      <w:tblPr>
        <w:tblpPr w:leftFromText="141" w:rightFromText="141" w:vertAnchor="text" w:horzAnchor="margin" w:tblpXSpec="center" w:tblpY="27"/>
        <w:tblW w:w="9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71"/>
        <w:gridCol w:w="1036"/>
        <w:gridCol w:w="1823"/>
        <w:gridCol w:w="589"/>
        <w:gridCol w:w="1172"/>
        <w:gridCol w:w="590"/>
        <w:gridCol w:w="1208"/>
        <w:gridCol w:w="589"/>
        <w:gridCol w:w="1152"/>
        <w:gridCol w:w="1148"/>
      </w:tblGrid>
      <w:tr w:rsidR="000116DB" w:rsidRPr="000116DB" w:rsidTr="000116DB">
        <w:tc>
          <w:tcPr>
            <w:tcW w:w="681" w:type="dxa"/>
            <w:vMerge w:val="restart"/>
          </w:tcPr>
          <w:p w:rsidR="000116DB" w:rsidRPr="000116DB" w:rsidRDefault="000116DB" w:rsidP="000116DB">
            <w:pPr>
              <w:spacing w:after="0" w:line="240" w:lineRule="auto"/>
              <w:jc w:val="both"/>
              <w:rPr>
                <w:rFonts w:ascii="Tahoma" w:eastAsia="Times New Roman" w:hAnsi="Tahoma" w:cs="Tahoma"/>
                <w:b/>
                <w:i/>
                <w:color w:val="000000"/>
                <w:sz w:val="18"/>
                <w:szCs w:val="18"/>
                <w:lang w:eastAsia="es-ES"/>
              </w:rPr>
            </w:pPr>
            <w:r w:rsidRPr="000116DB">
              <w:rPr>
                <w:rFonts w:ascii="Tahoma" w:eastAsia="Times New Roman" w:hAnsi="Tahoma" w:cs="Tahoma"/>
                <w:b/>
                <w:i/>
                <w:color w:val="000000"/>
                <w:sz w:val="18"/>
                <w:szCs w:val="18"/>
                <w:lang w:eastAsia="es-ES"/>
              </w:rPr>
              <w:t>FILA</w:t>
            </w:r>
          </w:p>
        </w:tc>
        <w:tc>
          <w:tcPr>
            <w:tcW w:w="1055" w:type="dxa"/>
            <w:vMerge w:val="restart"/>
          </w:tcPr>
          <w:p w:rsidR="000116DB" w:rsidRPr="000116DB" w:rsidRDefault="000116DB" w:rsidP="000116DB">
            <w:pPr>
              <w:spacing w:after="0" w:line="240" w:lineRule="auto"/>
              <w:jc w:val="both"/>
              <w:rPr>
                <w:rFonts w:ascii="Tahoma" w:eastAsia="Times New Roman" w:hAnsi="Tahoma" w:cs="Tahoma"/>
                <w:b/>
                <w:i/>
                <w:color w:val="000000"/>
                <w:sz w:val="18"/>
                <w:szCs w:val="18"/>
                <w:lang w:eastAsia="es-ES"/>
              </w:rPr>
            </w:pPr>
            <w:r w:rsidRPr="000116DB">
              <w:rPr>
                <w:rFonts w:ascii="Tahoma" w:eastAsia="Times New Roman" w:hAnsi="Tahoma" w:cs="Tahoma"/>
                <w:b/>
                <w:i/>
                <w:color w:val="000000"/>
                <w:sz w:val="18"/>
                <w:szCs w:val="18"/>
                <w:lang w:eastAsia="es-ES"/>
              </w:rPr>
              <w:t>UNIDAD DE MEDIDA</w:t>
            </w:r>
          </w:p>
        </w:tc>
        <w:tc>
          <w:tcPr>
            <w:tcW w:w="1915" w:type="dxa"/>
            <w:vMerge w:val="restart"/>
          </w:tcPr>
          <w:p w:rsidR="000116DB" w:rsidRPr="000116DB" w:rsidRDefault="000116DB" w:rsidP="000116DB">
            <w:pPr>
              <w:spacing w:after="0" w:line="240" w:lineRule="auto"/>
              <w:jc w:val="both"/>
              <w:rPr>
                <w:rFonts w:ascii="Tahoma" w:eastAsia="Times New Roman" w:hAnsi="Tahoma" w:cs="Tahoma"/>
                <w:b/>
                <w:i/>
                <w:color w:val="000000"/>
                <w:sz w:val="18"/>
                <w:szCs w:val="18"/>
                <w:lang w:eastAsia="es-ES"/>
              </w:rPr>
            </w:pPr>
            <w:r w:rsidRPr="000116DB">
              <w:rPr>
                <w:rFonts w:ascii="Tahoma" w:eastAsia="Times New Roman" w:hAnsi="Tahoma" w:cs="Tahoma"/>
                <w:b/>
                <w:i/>
                <w:color w:val="000000"/>
                <w:sz w:val="18"/>
                <w:szCs w:val="18"/>
                <w:lang w:eastAsia="es-ES"/>
              </w:rPr>
              <w:t>DESCRIPCIÓN</w:t>
            </w:r>
          </w:p>
        </w:tc>
        <w:tc>
          <w:tcPr>
            <w:tcW w:w="5157" w:type="dxa"/>
            <w:gridSpan w:val="6"/>
          </w:tcPr>
          <w:p w:rsidR="000116DB" w:rsidRPr="000116DB" w:rsidRDefault="000116DB" w:rsidP="000116DB">
            <w:pPr>
              <w:spacing w:after="0" w:line="240" w:lineRule="auto"/>
              <w:jc w:val="both"/>
              <w:rPr>
                <w:rFonts w:ascii="Tahoma" w:eastAsia="Times New Roman" w:hAnsi="Tahoma" w:cs="Tahoma"/>
                <w:b/>
                <w:i/>
                <w:color w:val="000000"/>
                <w:sz w:val="18"/>
                <w:szCs w:val="18"/>
                <w:lang w:eastAsia="es-ES"/>
              </w:rPr>
            </w:pPr>
            <w:r w:rsidRPr="000116DB">
              <w:rPr>
                <w:rFonts w:ascii="Tahoma" w:eastAsia="Times New Roman" w:hAnsi="Tahoma" w:cs="Tahoma"/>
                <w:b/>
                <w:i/>
                <w:color w:val="000000"/>
                <w:sz w:val="18"/>
                <w:szCs w:val="18"/>
                <w:lang w:eastAsia="es-ES"/>
              </w:rPr>
              <w:t>CRONOGRAMA DE ENTREGA</w:t>
            </w:r>
          </w:p>
        </w:tc>
        <w:tc>
          <w:tcPr>
            <w:tcW w:w="1170" w:type="dxa"/>
            <w:vMerge w:val="restart"/>
          </w:tcPr>
          <w:p w:rsidR="000116DB" w:rsidRPr="000116DB" w:rsidRDefault="000116DB" w:rsidP="000116DB">
            <w:pPr>
              <w:spacing w:after="0" w:line="240" w:lineRule="auto"/>
              <w:jc w:val="both"/>
              <w:rPr>
                <w:rFonts w:ascii="Tahoma" w:eastAsia="Times New Roman" w:hAnsi="Tahoma" w:cs="Tahoma"/>
                <w:b/>
                <w:i/>
                <w:color w:val="000000"/>
                <w:sz w:val="18"/>
                <w:szCs w:val="18"/>
                <w:lang w:eastAsia="es-ES"/>
              </w:rPr>
            </w:pPr>
            <w:r w:rsidRPr="000116DB">
              <w:rPr>
                <w:rFonts w:ascii="Tahoma" w:eastAsia="Times New Roman" w:hAnsi="Tahoma" w:cs="Tahoma"/>
                <w:b/>
                <w:i/>
                <w:color w:val="000000"/>
                <w:sz w:val="18"/>
                <w:szCs w:val="18"/>
                <w:lang w:eastAsia="es-ES"/>
              </w:rPr>
              <w:t>ENTREGA AL 100%</w:t>
            </w:r>
          </w:p>
        </w:tc>
      </w:tr>
      <w:tr w:rsidR="000116DB" w:rsidRPr="000116DB" w:rsidTr="000116DB">
        <w:tc>
          <w:tcPr>
            <w:tcW w:w="681" w:type="dxa"/>
            <w:vMerge/>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p>
        </w:tc>
        <w:tc>
          <w:tcPr>
            <w:tcW w:w="1055" w:type="dxa"/>
            <w:vMerge/>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p>
        </w:tc>
        <w:tc>
          <w:tcPr>
            <w:tcW w:w="1915" w:type="dxa"/>
            <w:vMerge/>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p>
        </w:tc>
        <w:tc>
          <w:tcPr>
            <w:tcW w:w="1555" w:type="dxa"/>
            <w:gridSpan w:val="2"/>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Primera entrega: Cuarta Semana de Mayo de 2010</w:t>
            </w:r>
          </w:p>
        </w:tc>
        <w:tc>
          <w:tcPr>
            <w:tcW w:w="1838" w:type="dxa"/>
            <w:gridSpan w:val="2"/>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Segunda entrega: Mes de junio a julio de 2010</w:t>
            </w:r>
          </w:p>
        </w:tc>
        <w:tc>
          <w:tcPr>
            <w:tcW w:w="1764" w:type="dxa"/>
            <w:gridSpan w:val="2"/>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Tercera Entrega: Mes de agosto a noviembre de 2010</w:t>
            </w:r>
          </w:p>
        </w:tc>
        <w:tc>
          <w:tcPr>
            <w:tcW w:w="1170" w:type="dxa"/>
            <w:vMerge/>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p>
        </w:tc>
      </w:tr>
      <w:tr w:rsidR="000116DB" w:rsidRPr="000116DB" w:rsidTr="000116DB">
        <w:tc>
          <w:tcPr>
            <w:tcW w:w="681" w:type="dxa"/>
            <w:vMerge/>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p>
        </w:tc>
        <w:tc>
          <w:tcPr>
            <w:tcW w:w="1055" w:type="dxa"/>
            <w:vMerge/>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p>
        </w:tc>
        <w:tc>
          <w:tcPr>
            <w:tcW w:w="1915" w:type="dxa"/>
            <w:vMerge/>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p>
        </w:tc>
        <w:tc>
          <w:tcPr>
            <w:tcW w:w="354"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w:t>
            </w:r>
          </w:p>
        </w:tc>
        <w:tc>
          <w:tcPr>
            <w:tcW w:w="1201"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CANTIDAD</w:t>
            </w:r>
          </w:p>
        </w:tc>
        <w:tc>
          <w:tcPr>
            <w:tcW w:w="590"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w:t>
            </w:r>
          </w:p>
        </w:tc>
        <w:tc>
          <w:tcPr>
            <w:tcW w:w="1248"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CANTIDAD</w:t>
            </w:r>
          </w:p>
        </w:tc>
        <w:tc>
          <w:tcPr>
            <w:tcW w:w="589"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w:t>
            </w:r>
          </w:p>
        </w:tc>
        <w:tc>
          <w:tcPr>
            <w:tcW w:w="0" w:type="auto"/>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CANTIDAD</w:t>
            </w:r>
          </w:p>
        </w:tc>
        <w:tc>
          <w:tcPr>
            <w:tcW w:w="1170" w:type="dxa"/>
            <w:vMerge/>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p>
        </w:tc>
      </w:tr>
      <w:tr w:rsidR="000116DB" w:rsidRPr="000116DB" w:rsidTr="000116DB">
        <w:tc>
          <w:tcPr>
            <w:tcW w:w="681"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1</w:t>
            </w:r>
          </w:p>
        </w:tc>
        <w:tc>
          <w:tcPr>
            <w:tcW w:w="1055"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 xml:space="preserve">Unidad </w:t>
            </w:r>
          </w:p>
        </w:tc>
        <w:tc>
          <w:tcPr>
            <w:tcW w:w="1915"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Plantones de Especie Forestal Bolaina, según RTM</w:t>
            </w:r>
          </w:p>
        </w:tc>
        <w:tc>
          <w:tcPr>
            <w:tcW w:w="354"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30%</w:t>
            </w:r>
          </w:p>
        </w:tc>
        <w:tc>
          <w:tcPr>
            <w:tcW w:w="1201"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5625.00</w:t>
            </w:r>
          </w:p>
        </w:tc>
        <w:tc>
          <w:tcPr>
            <w:tcW w:w="590"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30%</w:t>
            </w:r>
          </w:p>
        </w:tc>
        <w:tc>
          <w:tcPr>
            <w:tcW w:w="1248"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5625.00</w:t>
            </w:r>
          </w:p>
        </w:tc>
        <w:tc>
          <w:tcPr>
            <w:tcW w:w="589"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40%</w:t>
            </w:r>
          </w:p>
        </w:tc>
        <w:tc>
          <w:tcPr>
            <w:tcW w:w="0" w:type="auto"/>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7500.00</w:t>
            </w:r>
          </w:p>
        </w:tc>
        <w:tc>
          <w:tcPr>
            <w:tcW w:w="1170"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18</w:t>
            </w:r>
            <w:r w:rsidR="000105E6">
              <w:rPr>
                <w:rFonts w:ascii="Tahoma" w:eastAsia="Times New Roman" w:hAnsi="Tahoma" w:cs="Tahoma"/>
                <w:i/>
                <w:color w:val="000000"/>
                <w:sz w:val="18"/>
                <w:szCs w:val="18"/>
                <w:lang w:eastAsia="es-ES"/>
              </w:rPr>
              <w:t>,</w:t>
            </w:r>
            <w:r w:rsidRPr="000116DB">
              <w:rPr>
                <w:rFonts w:ascii="Tahoma" w:eastAsia="Times New Roman" w:hAnsi="Tahoma" w:cs="Tahoma"/>
                <w:i/>
                <w:color w:val="000000"/>
                <w:sz w:val="18"/>
                <w:szCs w:val="18"/>
                <w:lang w:eastAsia="es-ES"/>
              </w:rPr>
              <w:t>750.00</w:t>
            </w:r>
          </w:p>
        </w:tc>
      </w:tr>
      <w:tr w:rsidR="000116DB" w:rsidRPr="000116DB" w:rsidTr="000116DB">
        <w:tc>
          <w:tcPr>
            <w:tcW w:w="681"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2</w:t>
            </w:r>
          </w:p>
        </w:tc>
        <w:tc>
          <w:tcPr>
            <w:tcW w:w="1055"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Unidad</w:t>
            </w:r>
          </w:p>
        </w:tc>
        <w:tc>
          <w:tcPr>
            <w:tcW w:w="1915"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 xml:space="preserve">Plantones de Especie Forestal Capirona, según RTM </w:t>
            </w:r>
          </w:p>
        </w:tc>
        <w:tc>
          <w:tcPr>
            <w:tcW w:w="354"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30%</w:t>
            </w:r>
          </w:p>
        </w:tc>
        <w:tc>
          <w:tcPr>
            <w:tcW w:w="1201"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5625.00</w:t>
            </w:r>
          </w:p>
        </w:tc>
        <w:tc>
          <w:tcPr>
            <w:tcW w:w="590"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30%</w:t>
            </w:r>
          </w:p>
        </w:tc>
        <w:tc>
          <w:tcPr>
            <w:tcW w:w="1248"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5625.00</w:t>
            </w:r>
          </w:p>
        </w:tc>
        <w:tc>
          <w:tcPr>
            <w:tcW w:w="589"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40%</w:t>
            </w:r>
          </w:p>
        </w:tc>
        <w:tc>
          <w:tcPr>
            <w:tcW w:w="0" w:type="auto"/>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7500.00</w:t>
            </w:r>
          </w:p>
        </w:tc>
        <w:tc>
          <w:tcPr>
            <w:tcW w:w="1170" w:type="dxa"/>
          </w:tcPr>
          <w:p w:rsidR="000116DB" w:rsidRPr="000116DB" w:rsidRDefault="000116DB" w:rsidP="000116DB">
            <w:pPr>
              <w:spacing w:after="0" w:line="240" w:lineRule="auto"/>
              <w:jc w:val="both"/>
              <w:rPr>
                <w:rFonts w:ascii="Tahoma" w:eastAsia="Times New Roman" w:hAnsi="Tahoma" w:cs="Tahoma"/>
                <w:i/>
                <w:color w:val="000000"/>
                <w:sz w:val="18"/>
                <w:szCs w:val="18"/>
                <w:lang w:eastAsia="es-ES"/>
              </w:rPr>
            </w:pPr>
            <w:r w:rsidRPr="000116DB">
              <w:rPr>
                <w:rFonts w:ascii="Tahoma" w:eastAsia="Times New Roman" w:hAnsi="Tahoma" w:cs="Tahoma"/>
                <w:i/>
                <w:color w:val="000000"/>
                <w:sz w:val="18"/>
                <w:szCs w:val="18"/>
                <w:lang w:eastAsia="es-ES"/>
              </w:rPr>
              <w:t>18</w:t>
            </w:r>
            <w:r w:rsidR="000105E6">
              <w:rPr>
                <w:rFonts w:ascii="Tahoma" w:eastAsia="Times New Roman" w:hAnsi="Tahoma" w:cs="Tahoma"/>
                <w:i/>
                <w:color w:val="000000"/>
                <w:sz w:val="18"/>
                <w:szCs w:val="18"/>
                <w:lang w:eastAsia="es-ES"/>
              </w:rPr>
              <w:t>,</w:t>
            </w:r>
            <w:r w:rsidRPr="000116DB">
              <w:rPr>
                <w:rFonts w:ascii="Tahoma" w:eastAsia="Times New Roman" w:hAnsi="Tahoma" w:cs="Tahoma"/>
                <w:i/>
                <w:color w:val="000000"/>
                <w:sz w:val="18"/>
                <w:szCs w:val="18"/>
                <w:lang w:eastAsia="es-ES"/>
              </w:rPr>
              <w:t>750.00</w:t>
            </w:r>
          </w:p>
        </w:tc>
      </w:tr>
      <w:tr w:rsidR="000116DB" w:rsidRPr="000116DB" w:rsidTr="000116DB">
        <w:tc>
          <w:tcPr>
            <w:tcW w:w="8808" w:type="dxa"/>
            <w:gridSpan w:val="9"/>
          </w:tcPr>
          <w:p w:rsidR="000116DB" w:rsidRPr="000116DB" w:rsidRDefault="000116DB" w:rsidP="000116DB">
            <w:pPr>
              <w:spacing w:after="0" w:line="240" w:lineRule="auto"/>
              <w:jc w:val="both"/>
              <w:rPr>
                <w:rFonts w:ascii="Tahoma" w:eastAsia="Times New Roman" w:hAnsi="Tahoma" w:cs="Tahoma"/>
                <w:b/>
                <w:i/>
                <w:color w:val="000000"/>
                <w:sz w:val="18"/>
                <w:szCs w:val="18"/>
                <w:lang w:eastAsia="es-ES"/>
              </w:rPr>
            </w:pPr>
            <w:r w:rsidRPr="000116DB">
              <w:rPr>
                <w:rFonts w:ascii="Tahoma" w:eastAsia="Times New Roman" w:hAnsi="Tahoma" w:cs="Tahoma"/>
                <w:b/>
                <w:i/>
                <w:color w:val="000000"/>
                <w:sz w:val="18"/>
                <w:szCs w:val="18"/>
                <w:lang w:eastAsia="es-ES"/>
              </w:rPr>
              <w:t>CANTIDAD DE PLANTONES A ENTREGAR</w:t>
            </w:r>
          </w:p>
        </w:tc>
        <w:tc>
          <w:tcPr>
            <w:tcW w:w="1170" w:type="dxa"/>
          </w:tcPr>
          <w:p w:rsidR="000116DB" w:rsidRPr="000116DB" w:rsidRDefault="000116DB" w:rsidP="000116DB">
            <w:pPr>
              <w:spacing w:after="0" w:line="240" w:lineRule="auto"/>
              <w:jc w:val="both"/>
              <w:rPr>
                <w:rFonts w:ascii="Tahoma" w:eastAsia="Times New Roman" w:hAnsi="Tahoma" w:cs="Tahoma"/>
                <w:b/>
                <w:i/>
                <w:color w:val="000000"/>
                <w:sz w:val="18"/>
                <w:szCs w:val="18"/>
                <w:lang w:eastAsia="es-ES"/>
              </w:rPr>
            </w:pPr>
            <w:r w:rsidRPr="000116DB">
              <w:rPr>
                <w:rFonts w:ascii="Tahoma" w:eastAsia="Times New Roman" w:hAnsi="Tahoma" w:cs="Tahoma"/>
                <w:b/>
                <w:i/>
                <w:color w:val="000000"/>
                <w:sz w:val="18"/>
                <w:szCs w:val="18"/>
                <w:lang w:eastAsia="es-ES"/>
              </w:rPr>
              <w:t>37500.00</w:t>
            </w:r>
          </w:p>
        </w:tc>
      </w:tr>
    </w:tbl>
    <w:p w:rsidR="000116DB" w:rsidRPr="000116DB" w:rsidRDefault="000116DB" w:rsidP="000116DB">
      <w:pPr>
        <w:spacing w:after="0" w:line="240" w:lineRule="auto"/>
        <w:ind w:left="720"/>
        <w:jc w:val="both"/>
        <w:rPr>
          <w:rFonts w:ascii="Tahoma" w:eastAsia="Times New Roman" w:hAnsi="Tahoma" w:cs="Tahoma"/>
          <w:i/>
          <w:color w:val="000000"/>
          <w:sz w:val="18"/>
          <w:szCs w:val="18"/>
          <w:lang w:eastAsia="es-ES"/>
        </w:rPr>
      </w:pPr>
    </w:p>
    <w:p w:rsidR="000116DB" w:rsidRPr="000116DB" w:rsidRDefault="000116DB" w:rsidP="000116DB">
      <w:pPr>
        <w:spacing w:after="0" w:line="240" w:lineRule="auto"/>
        <w:ind w:left="720"/>
        <w:jc w:val="both"/>
        <w:rPr>
          <w:rFonts w:ascii="Tahoma" w:eastAsia="Times New Roman" w:hAnsi="Tahoma" w:cs="Tahoma"/>
          <w:i/>
          <w:color w:val="000000"/>
          <w:sz w:val="20"/>
          <w:szCs w:val="20"/>
          <w:lang w:eastAsia="es-ES"/>
        </w:rPr>
      </w:pPr>
    </w:p>
    <w:p w:rsidR="000116DB" w:rsidRPr="000116DB" w:rsidRDefault="000116DB" w:rsidP="000116DB">
      <w:pPr>
        <w:spacing w:after="0" w:line="240" w:lineRule="auto"/>
        <w:ind w:left="720"/>
        <w:jc w:val="both"/>
        <w:rPr>
          <w:rFonts w:ascii="Tahoma" w:eastAsia="Times New Roman" w:hAnsi="Tahoma" w:cs="Tahoma"/>
          <w:i/>
          <w:color w:val="000000"/>
          <w:sz w:val="20"/>
          <w:szCs w:val="20"/>
          <w:lang w:eastAsia="es-ES"/>
        </w:rPr>
      </w:pPr>
      <w:r w:rsidRPr="000116DB">
        <w:rPr>
          <w:rFonts w:ascii="Tahoma" w:eastAsia="Times New Roman" w:hAnsi="Tahoma" w:cs="Tahoma"/>
          <w:i/>
          <w:color w:val="000000"/>
          <w:sz w:val="20"/>
          <w:szCs w:val="20"/>
          <w:lang w:eastAsia="es-ES"/>
        </w:rPr>
        <w:t>Los bienes serán rec</w:t>
      </w:r>
      <w:r>
        <w:rPr>
          <w:rFonts w:ascii="Tahoma" w:eastAsia="Times New Roman" w:hAnsi="Tahoma" w:cs="Tahoma"/>
          <w:i/>
          <w:color w:val="000000"/>
          <w:sz w:val="20"/>
          <w:szCs w:val="20"/>
          <w:lang w:eastAsia="es-ES"/>
        </w:rPr>
        <w:t>ibidas</w:t>
      </w:r>
      <w:r w:rsidRPr="000116DB">
        <w:rPr>
          <w:rFonts w:ascii="Tahoma" w:eastAsia="Times New Roman" w:hAnsi="Tahoma" w:cs="Tahoma"/>
          <w:i/>
          <w:color w:val="000000"/>
          <w:sz w:val="20"/>
          <w:szCs w:val="20"/>
          <w:lang w:eastAsia="es-ES"/>
        </w:rPr>
        <w:t xml:space="preserve"> por el supervisor del proyecto conjuntamente con el encargado del Almacén Central del Gobierno Regional y de </w:t>
      </w:r>
      <w:smartTag w:uri="urn:schemas-microsoft-com:office:smarttags" w:element="PersonName">
        <w:smartTagPr>
          <w:attr w:name="ProductID" w:val="la Gerencia Regional"/>
        </w:smartTagPr>
        <w:r w:rsidRPr="000116DB">
          <w:rPr>
            <w:rFonts w:ascii="Tahoma" w:eastAsia="Times New Roman" w:hAnsi="Tahoma" w:cs="Tahoma"/>
            <w:i/>
            <w:color w:val="000000"/>
            <w:sz w:val="20"/>
            <w:szCs w:val="20"/>
            <w:lang w:eastAsia="es-ES"/>
          </w:rPr>
          <w:t>la Gerencia Regional</w:t>
        </w:r>
      </w:smartTag>
      <w:r w:rsidRPr="000116DB">
        <w:rPr>
          <w:rFonts w:ascii="Tahoma" w:eastAsia="Times New Roman" w:hAnsi="Tahoma" w:cs="Tahoma"/>
          <w:i/>
          <w:color w:val="000000"/>
          <w:sz w:val="20"/>
          <w:szCs w:val="20"/>
          <w:lang w:eastAsia="es-ES"/>
        </w:rPr>
        <w:t xml:space="preserve"> de Recursos Naturales y Gestión del Medio Ambiente, éstos visarán las notas de entrega que el Contratista presentará ante la atención de cada Orden de Compra.</w:t>
      </w:r>
    </w:p>
    <w:p w:rsidR="000116DB" w:rsidRPr="000116DB" w:rsidRDefault="000116DB" w:rsidP="000116DB">
      <w:pPr>
        <w:spacing w:after="0" w:line="240" w:lineRule="auto"/>
        <w:ind w:left="720"/>
        <w:jc w:val="both"/>
        <w:rPr>
          <w:rFonts w:ascii="Tahoma" w:eastAsia="Times New Roman" w:hAnsi="Tahoma" w:cs="Tahoma"/>
          <w:i/>
          <w:color w:val="000000"/>
          <w:sz w:val="20"/>
          <w:szCs w:val="20"/>
          <w:lang w:eastAsia="es-ES"/>
        </w:rPr>
      </w:pPr>
    </w:p>
    <w:p w:rsidR="000116DB" w:rsidRPr="000116DB" w:rsidRDefault="000116DB" w:rsidP="000116DB">
      <w:pPr>
        <w:spacing w:after="0" w:line="240" w:lineRule="auto"/>
        <w:ind w:left="720"/>
        <w:jc w:val="both"/>
        <w:rPr>
          <w:rFonts w:ascii="Tahoma" w:eastAsia="Times New Roman" w:hAnsi="Tahoma" w:cs="Tahoma"/>
          <w:i/>
          <w:color w:val="000000"/>
          <w:sz w:val="20"/>
          <w:szCs w:val="20"/>
          <w:lang w:eastAsia="es-ES"/>
        </w:rPr>
      </w:pPr>
      <w:r w:rsidRPr="000116DB">
        <w:rPr>
          <w:rFonts w:ascii="Tahoma" w:eastAsia="Times New Roman" w:hAnsi="Tahoma" w:cs="Tahoma"/>
          <w:i/>
          <w:color w:val="000000"/>
          <w:sz w:val="20"/>
          <w:szCs w:val="20"/>
          <w:lang w:eastAsia="es-ES"/>
        </w:rPr>
        <w:t xml:space="preserve">EL CONTRATISTA, posterior a la conformidad de los bienes que se detalla en </w:t>
      </w:r>
      <w:smartTag w:uri="urn:schemas-microsoft-com:office:smarttags" w:element="PersonName">
        <w:smartTagPr>
          <w:attr w:name="ProductID" w:val="la Orden"/>
        </w:smartTagPr>
        <w:r w:rsidRPr="000116DB">
          <w:rPr>
            <w:rFonts w:ascii="Tahoma" w:eastAsia="Times New Roman" w:hAnsi="Tahoma" w:cs="Tahoma"/>
            <w:i/>
            <w:color w:val="000000"/>
            <w:sz w:val="20"/>
            <w:szCs w:val="20"/>
            <w:lang w:eastAsia="es-ES"/>
          </w:rPr>
          <w:t>la Orden</w:t>
        </w:r>
      </w:smartTag>
      <w:r w:rsidRPr="000116DB">
        <w:rPr>
          <w:rFonts w:ascii="Tahoma" w:eastAsia="Times New Roman" w:hAnsi="Tahoma" w:cs="Tahoma"/>
          <w:i/>
          <w:color w:val="000000"/>
          <w:sz w:val="20"/>
          <w:szCs w:val="20"/>
          <w:lang w:eastAsia="es-ES"/>
        </w:rPr>
        <w:t xml:space="preserve"> de Compra, emitirá su factura y la guía de remisión sustentada con la nota de entrega visada y lo presentará a la jefatura del Almacén Central para que prosiga su trámite de pago respectivo.</w:t>
      </w:r>
    </w:p>
    <w:p w:rsidR="000116DB" w:rsidRPr="000116DB" w:rsidRDefault="000116DB" w:rsidP="000116DB">
      <w:pPr>
        <w:spacing w:after="0" w:line="240" w:lineRule="auto"/>
        <w:ind w:left="720"/>
        <w:jc w:val="both"/>
        <w:rPr>
          <w:rFonts w:ascii="Tahoma" w:eastAsia="Times New Roman" w:hAnsi="Tahoma" w:cs="Tahoma"/>
          <w:i/>
          <w:color w:val="000000"/>
          <w:sz w:val="20"/>
          <w:szCs w:val="20"/>
          <w:lang w:eastAsia="es-ES"/>
        </w:rPr>
      </w:pPr>
    </w:p>
    <w:p w:rsidR="000116DB" w:rsidRPr="000116DB" w:rsidRDefault="000116DB" w:rsidP="000116DB">
      <w:pPr>
        <w:spacing w:after="0" w:line="240" w:lineRule="auto"/>
        <w:ind w:left="720"/>
        <w:jc w:val="both"/>
        <w:rPr>
          <w:rFonts w:ascii="Tahoma" w:eastAsia="Times New Roman" w:hAnsi="Tahoma" w:cs="Tahoma"/>
          <w:i/>
          <w:color w:val="000000"/>
          <w:sz w:val="20"/>
          <w:szCs w:val="20"/>
          <w:lang w:eastAsia="es-ES"/>
        </w:rPr>
      </w:pPr>
      <w:r w:rsidRPr="000116DB">
        <w:rPr>
          <w:rFonts w:ascii="Tahoma" w:eastAsia="Times New Roman" w:hAnsi="Tahoma" w:cs="Tahoma"/>
          <w:color w:val="000000"/>
          <w:sz w:val="20"/>
          <w:szCs w:val="20"/>
          <w:lang w:eastAsia="es-ES"/>
        </w:rPr>
        <w:t xml:space="preserve">Asimismo, en su cláusula quinta se determinó que </w:t>
      </w:r>
      <w:r w:rsidRPr="000116DB">
        <w:rPr>
          <w:rFonts w:ascii="Tahoma" w:eastAsia="Times New Roman" w:hAnsi="Tahoma" w:cs="Tahoma"/>
          <w:i/>
          <w:color w:val="000000"/>
          <w:sz w:val="20"/>
          <w:szCs w:val="20"/>
          <w:lang w:eastAsia="es-ES"/>
        </w:rPr>
        <w:t xml:space="preserve">“La conformidad de los bienes está a cargo del supervisor del proyecto a través de </w:t>
      </w:r>
      <w:smartTag w:uri="urn:schemas-microsoft-com:office:smarttags" w:element="PersonName">
        <w:smartTagPr>
          <w:attr w:name="ProductID" w:val="la Gerencia Regional"/>
        </w:smartTagPr>
        <w:r w:rsidRPr="000116DB">
          <w:rPr>
            <w:rFonts w:ascii="Tahoma" w:eastAsia="Times New Roman" w:hAnsi="Tahoma" w:cs="Tahoma"/>
            <w:i/>
            <w:color w:val="000000"/>
            <w:sz w:val="20"/>
            <w:szCs w:val="20"/>
            <w:lang w:eastAsia="es-ES"/>
          </w:rPr>
          <w:t>la Gerencia Regional</w:t>
        </w:r>
      </w:smartTag>
      <w:r w:rsidRPr="000116DB">
        <w:rPr>
          <w:rFonts w:ascii="Tahoma" w:eastAsia="Times New Roman" w:hAnsi="Tahoma" w:cs="Tahoma"/>
          <w:i/>
          <w:color w:val="000000"/>
          <w:sz w:val="20"/>
          <w:szCs w:val="20"/>
          <w:lang w:eastAsia="es-ES"/>
        </w:rPr>
        <w:t xml:space="preserve"> de Recursos Naturales y Gestión del Medio Ambiente, en coordinación e inspección del encargado </w:t>
      </w:r>
      <w:r w:rsidRPr="000116DB">
        <w:rPr>
          <w:rFonts w:ascii="Tahoma" w:eastAsia="Times New Roman" w:hAnsi="Tahoma" w:cs="Tahoma"/>
          <w:i/>
          <w:color w:val="000000"/>
          <w:sz w:val="20"/>
          <w:szCs w:val="20"/>
          <w:lang w:eastAsia="es-ES"/>
        </w:rPr>
        <w:lastRenderedPageBreak/>
        <w:t xml:space="preserve">del Almacén Central del Gobierno Regional de Ucayali, y se regula por lo dispuesto en el Artículo 176º y 177º del Reglamento de </w:t>
      </w:r>
      <w:smartTag w:uri="urn:schemas-microsoft-com:office:smarttags" w:element="PersonName">
        <w:smartTagPr>
          <w:attr w:name="ProductID" w:val="la Ley"/>
        </w:smartTagPr>
        <w:r w:rsidRPr="000116DB">
          <w:rPr>
            <w:rFonts w:ascii="Tahoma" w:eastAsia="Times New Roman" w:hAnsi="Tahoma" w:cs="Tahoma"/>
            <w:i/>
            <w:color w:val="000000"/>
            <w:sz w:val="20"/>
            <w:szCs w:val="20"/>
            <w:lang w:eastAsia="es-ES"/>
          </w:rPr>
          <w:t>la Ley</w:t>
        </w:r>
      </w:smartTag>
      <w:r w:rsidRPr="000116DB">
        <w:rPr>
          <w:rFonts w:ascii="Tahoma" w:eastAsia="Times New Roman" w:hAnsi="Tahoma" w:cs="Tahoma"/>
          <w:i/>
          <w:color w:val="000000"/>
          <w:sz w:val="20"/>
          <w:szCs w:val="20"/>
          <w:lang w:eastAsia="es-ES"/>
        </w:rPr>
        <w:t xml:space="preserve"> de Contrataciones del Estado, aprobado mediante Decreto Supremo Nº 184-2008-EF. En el caso de existir observaciones, se levantará un Acta de Observaciones en la que se indicará claramente en qué consisten éstas, dándole al Contratista un plazo prudente para su subsanación, según los plazos establecidos en el Reglamento.  Si después del plazo otorgado al Contratista, </w:t>
      </w:r>
      <w:smartTag w:uri="urn:schemas-microsoft-com:office:smarttags" w:element="PersonName">
        <w:smartTagPr>
          <w:attr w:name="ProductID" w:val="la Entidad"/>
        </w:smartTagPr>
        <w:r w:rsidRPr="000116DB">
          <w:rPr>
            <w:rFonts w:ascii="Tahoma" w:eastAsia="Times New Roman" w:hAnsi="Tahoma" w:cs="Tahoma"/>
            <w:i/>
            <w:color w:val="000000"/>
            <w:sz w:val="20"/>
            <w:szCs w:val="20"/>
            <w:lang w:eastAsia="es-ES"/>
          </w:rPr>
          <w:t>la Entidad</w:t>
        </w:r>
      </w:smartTag>
      <w:r w:rsidRPr="000116DB">
        <w:rPr>
          <w:rFonts w:ascii="Tahoma" w:eastAsia="Times New Roman" w:hAnsi="Tahoma" w:cs="Tahoma"/>
          <w:i/>
          <w:color w:val="000000"/>
          <w:sz w:val="20"/>
          <w:szCs w:val="20"/>
          <w:lang w:eastAsia="es-ES"/>
        </w:rPr>
        <w:t xml:space="preserve"> considera que no se ha cumplido a cabalidad con la subsanación, podrá resolver el contrato.  Este procedimiento no será aplicable cuando los bienes manifiestamente no cumplan con las características y condiciones ofrecidas, en cuyo caso </w:t>
      </w:r>
      <w:smartTag w:uri="urn:schemas-microsoft-com:office:smarttags" w:element="PersonName">
        <w:smartTagPr>
          <w:attr w:name="ProductID" w:val="la Entidad"/>
        </w:smartTagPr>
        <w:r w:rsidRPr="000116DB">
          <w:rPr>
            <w:rFonts w:ascii="Tahoma" w:eastAsia="Times New Roman" w:hAnsi="Tahoma" w:cs="Tahoma"/>
            <w:i/>
            <w:color w:val="000000"/>
            <w:sz w:val="20"/>
            <w:szCs w:val="20"/>
            <w:lang w:eastAsia="es-ES"/>
          </w:rPr>
          <w:t>la Entidad</w:t>
        </w:r>
      </w:smartTag>
      <w:r w:rsidRPr="000116DB">
        <w:rPr>
          <w:rFonts w:ascii="Tahoma" w:eastAsia="Times New Roman" w:hAnsi="Tahoma" w:cs="Tahoma"/>
          <w:i/>
          <w:color w:val="000000"/>
          <w:sz w:val="20"/>
          <w:szCs w:val="20"/>
          <w:lang w:eastAsia="es-ES"/>
        </w:rPr>
        <w:t xml:space="preserve"> no efectuará la recepción, debiendo considerarse como no ejecutada la prestación, aplicándose las penalidades que correspondan”.</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spacing w:after="0" w:line="240" w:lineRule="auto"/>
        <w:ind w:left="720"/>
        <w:jc w:val="both"/>
        <w:rPr>
          <w:rFonts w:ascii="Tahoma" w:eastAsia="Times New Roman" w:hAnsi="Tahoma" w:cs="Tahoma"/>
          <w:i/>
          <w:color w:val="000000"/>
          <w:sz w:val="20"/>
          <w:szCs w:val="20"/>
          <w:lang w:eastAsia="es-ES"/>
        </w:rPr>
      </w:pPr>
      <w:r w:rsidRPr="000116DB">
        <w:rPr>
          <w:rFonts w:ascii="Tahoma" w:eastAsia="Times New Roman" w:hAnsi="Tahoma" w:cs="Tahoma"/>
          <w:color w:val="000000"/>
          <w:sz w:val="20"/>
          <w:szCs w:val="20"/>
          <w:lang w:eastAsia="es-ES"/>
        </w:rPr>
        <w:t xml:space="preserve">Debe anotarse que, según consta en el Informe Nº 202-2010-GRU-P-GGR-ORA-OL-OACE, </w:t>
      </w:r>
      <w:r w:rsidRPr="000116DB">
        <w:rPr>
          <w:rFonts w:ascii="Tahoma" w:eastAsia="Times New Roman" w:hAnsi="Tahoma" w:cs="Tahoma"/>
          <w:i/>
          <w:color w:val="000000"/>
          <w:sz w:val="20"/>
          <w:szCs w:val="20"/>
          <w:lang w:eastAsia="es-ES"/>
        </w:rPr>
        <w:t xml:space="preserve">“(…) si bien es cierto los contratos tienen fecha de 11 de mayo de 2010, éstos en realidad fueron suscritos días posteriores, puesto que para ser remitido a </w:t>
      </w:r>
      <w:smartTag w:uri="urn:schemas-microsoft-com:office:smarttags" w:element="PersonName">
        <w:smartTagPr>
          <w:attr w:name="ProductID" w:val="la Gerencia General"/>
        </w:smartTagPr>
        <w:r w:rsidRPr="000116DB">
          <w:rPr>
            <w:rFonts w:ascii="Tahoma" w:eastAsia="Times New Roman" w:hAnsi="Tahoma" w:cs="Tahoma"/>
            <w:i/>
            <w:color w:val="000000"/>
            <w:sz w:val="20"/>
            <w:szCs w:val="20"/>
            <w:lang w:eastAsia="es-ES"/>
          </w:rPr>
          <w:t>la Gerencia General</w:t>
        </w:r>
      </w:smartTag>
      <w:r w:rsidRPr="000116DB">
        <w:rPr>
          <w:rFonts w:ascii="Tahoma" w:eastAsia="Times New Roman" w:hAnsi="Tahoma" w:cs="Tahoma"/>
          <w:i/>
          <w:color w:val="000000"/>
          <w:sz w:val="20"/>
          <w:szCs w:val="20"/>
          <w:lang w:eastAsia="es-ES"/>
        </w:rPr>
        <w:t xml:space="preserve">  para su visto y bueno </w:t>
      </w:r>
      <w:smartTag w:uri="urn:schemas-microsoft-com:office:smarttags" w:element="PersonName">
        <w:smartTagPr>
          <w:attr w:name="ProductID" w:val="la Oficina"/>
        </w:smartTagPr>
        <w:r w:rsidRPr="000116DB">
          <w:rPr>
            <w:rFonts w:ascii="Tahoma" w:eastAsia="Times New Roman" w:hAnsi="Tahoma" w:cs="Tahoma"/>
            <w:i/>
            <w:color w:val="000000"/>
            <w:sz w:val="20"/>
            <w:szCs w:val="20"/>
            <w:lang w:eastAsia="es-ES"/>
          </w:rPr>
          <w:t>la Oficina</w:t>
        </w:r>
      </w:smartTag>
      <w:r w:rsidRPr="000116DB">
        <w:rPr>
          <w:rFonts w:ascii="Tahoma" w:eastAsia="Times New Roman" w:hAnsi="Tahoma" w:cs="Tahoma"/>
          <w:i/>
          <w:color w:val="000000"/>
          <w:sz w:val="20"/>
          <w:szCs w:val="20"/>
          <w:lang w:eastAsia="es-ES"/>
        </w:rPr>
        <w:t xml:space="preserve"> de Secretaría General designa el número correspondiente a cada contrato y su fecha, y esta a su vez lo remite a </w:t>
      </w:r>
      <w:smartTag w:uri="urn:schemas-microsoft-com:office:smarttags" w:element="PersonName">
        <w:smartTagPr>
          <w:attr w:name="ProductID" w:val="la Presidencia"/>
        </w:smartTagPr>
        <w:r w:rsidRPr="000116DB">
          <w:rPr>
            <w:rFonts w:ascii="Tahoma" w:eastAsia="Times New Roman" w:hAnsi="Tahoma" w:cs="Tahoma"/>
            <w:i/>
            <w:color w:val="000000"/>
            <w:sz w:val="20"/>
            <w:szCs w:val="20"/>
            <w:lang w:eastAsia="es-ES"/>
          </w:rPr>
          <w:t>la Presidencia</w:t>
        </w:r>
      </w:smartTag>
      <w:r w:rsidRPr="000116DB">
        <w:rPr>
          <w:rFonts w:ascii="Tahoma" w:eastAsia="Times New Roman" w:hAnsi="Tahoma" w:cs="Tahoma"/>
          <w:i/>
          <w:color w:val="000000"/>
          <w:sz w:val="20"/>
          <w:szCs w:val="20"/>
          <w:lang w:eastAsia="es-ES"/>
        </w:rPr>
        <w:t xml:space="preserve"> para su firma, que por lo general es dentro de </w:t>
      </w:r>
      <w:smartTag w:uri="urn:schemas-microsoft-com:office:smarttags" w:element="metricconverter">
        <w:smartTagPr>
          <w:attr w:name="ProductID" w:val="02 a"/>
        </w:smartTagPr>
        <w:r w:rsidRPr="000116DB">
          <w:rPr>
            <w:rFonts w:ascii="Tahoma" w:eastAsia="Times New Roman" w:hAnsi="Tahoma" w:cs="Tahoma"/>
            <w:i/>
            <w:color w:val="000000"/>
            <w:sz w:val="20"/>
            <w:szCs w:val="20"/>
            <w:lang w:eastAsia="es-ES"/>
          </w:rPr>
          <w:t>02 a</w:t>
        </w:r>
      </w:smartTag>
      <w:r w:rsidRPr="000116DB">
        <w:rPr>
          <w:rFonts w:ascii="Tahoma" w:eastAsia="Times New Roman" w:hAnsi="Tahoma" w:cs="Tahoma"/>
          <w:i/>
          <w:color w:val="000000"/>
          <w:sz w:val="20"/>
          <w:szCs w:val="20"/>
          <w:lang w:eastAsia="es-ES"/>
        </w:rPr>
        <w:t xml:space="preserve"> 03 días, culminando dicho trámite el 20 de mayo de 2010, comunicando a cada proveedor para que venga a suscribir su contrato, apersonándose a suscribir sus contratos, desde el mismo 20 de mayo hasta el 01 de julio de 2010 aproximadamente, siendo esto confirmado por </w:t>
      </w:r>
      <w:smartTag w:uri="urn:schemas-microsoft-com:office:smarttags" w:element="PersonName">
        <w:smartTagPr>
          <w:attr w:name="ProductID" w:val="la Secretaría General"/>
        </w:smartTagPr>
        <w:r w:rsidRPr="000116DB">
          <w:rPr>
            <w:rFonts w:ascii="Tahoma" w:eastAsia="Times New Roman" w:hAnsi="Tahoma" w:cs="Tahoma"/>
            <w:i/>
            <w:color w:val="000000"/>
            <w:sz w:val="20"/>
            <w:szCs w:val="20"/>
            <w:lang w:eastAsia="es-ES"/>
          </w:rPr>
          <w:t>la Secretaría General</w:t>
        </w:r>
      </w:smartTag>
      <w:r w:rsidRPr="000116DB">
        <w:rPr>
          <w:rFonts w:ascii="Tahoma" w:eastAsia="Times New Roman" w:hAnsi="Tahoma" w:cs="Tahoma"/>
          <w:i/>
          <w:color w:val="000000"/>
          <w:sz w:val="20"/>
          <w:szCs w:val="20"/>
          <w:lang w:eastAsia="es-ES"/>
        </w:rPr>
        <w:t>”.</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numPr>
          <w:ilvl w:val="0"/>
          <w:numId w:val="6"/>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eastAsia="es-ES"/>
        </w:rPr>
        <w:t xml:space="preserve">El 02 de julio de 2010,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eastAsia="es-ES"/>
          </w:rPr>
          <w:t>la Entidad</w:t>
        </w:r>
      </w:smartTag>
      <w:r w:rsidRPr="000116DB">
        <w:rPr>
          <w:rFonts w:ascii="Tahoma" w:eastAsia="Times New Roman" w:hAnsi="Tahoma" w:cs="Tahoma"/>
          <w:color w:val="000000"/>
          <w:sz w:val="20"/>
          <w:szCs w:val="20"/>
          <w:lang w:eastAsia="es-ES"/>
        </w:rPr>
        <w:t xml:space="preserve"> emitió a favor de </w:t>
      </w:r>
      <w:smartTag w:uri="urn:schemas-microsoft-com:office:smarttags" w:element="PersonName">
        <w:smartTagPr>
          <w:attr w:name="ProductID" w:val="la Contratistas"/>
        </w:smartTagPr>
        <w:r w:rsidRPr="000116DB">
          <w:rPr>
            <w:rFonts w:ascii="Tahoma" w:eastAsia="Times New Roman" w:hAnsi="Tahoma" w:cs="Tahoma"/>
            <w:color w:val="000000"/>
            <w:sz w:val="20"/>
            <w:szCs w:val="20"/>
            <w:lang w:eastAsia="es-ES"/>
          </w:rPr>
          <w:t>la Contratistas</w:t>
        </w:r>
      </w:smartTag>
      <w:r w:rsidRPr="000116DB">
        <w:rPr>
          <w:rFonts w:ascii="Tahoma" w:eastAsia="Times New Roman" w:hAnsi="Tahoma" w:cs="Tahoma"/>
          <w:color w:val="000000"/>
          <w:sz w:val="20"/>
          <w:szCs w:val="20"/>
          <w:lang w:eastAsia="es-ES"/>
        </w:rPr>
        <w:t xml:space="preserve"> las Órdenes de Compra Nº 201001034, Nº 201001035 y 201001036, correspondientes a la primera (30%), segunda (30%) y tercera entrega (40%).</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numPr>
          <w:ilvl w:val="0"/>
          <w:numId w:val="6"/>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eastAsia="es-ES"/>
        </w:rPr>
        <w:t xml:space="preserve">Con Carta del 06 de agosto de 2010, notificada notarialmente el 07 del mismo mes y año, remitida por conducto notarial a </w:t>
      </w:r>
      <w:smartTag w:uri="urn:schemas-microsoft-com:office:smarttags" w:element="PersonName">
        <w:smartTagPr>
          <w:attr w:name="ProductID" w:val="la Contratista"/>
        </w:smartTagPr>
        <w:r w:rsidRPr="000116DB">
          <w:rPr>
            <w:rFonts w:ascii="Tahoma" w:eastAsia="Times New Roman" w:hAnsi="Tahoma" w:cs="Tahoma"/>
            <w:color w:val="000000"/>
            <w:sz w:val="20"/>
            <w:szCs w:val="20"/>
            <w:lang w:eastAsia="es-ES"/>
          </w:rPr>
          <w:t>la Contratista</w:t>
        </w:r>
      </w:smartTag>
      <w:r w:rsidRPr="000116DB">
        <w:rPr>
          <w:rFonts w:ascii="Tahoma" w:eastAsia="Times New Roman" w:hAnsi="Tahoma" w:cs="Tahoma"/>
          <w:color w:val="000000"/>
          <w:sz w:val="20"/>
          <w:szCs w:val="20"/>
          <w:lang w:eastAsia="es-ES"/>
        </w:rPr>
        <w:t xml:space="preserve">,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eastAsia="es-ES"/>
          </w:rPr>
          <w:t>la Entidad</w:t>
        </w:r>
      </w:smartTag>
      <w:r w:rsidRPr="000116DB">
        <w:rPr>
          <w:rFonts w:ascii="Tahoma" w:eastAsia="Times New Roman" w:hAnsi="Tahoma" w:cs="Tahoma"/>
          <w:color w:val="000000"/>
          <w:sz w:val="20"/>
          <w:szCs w:val="20"/>
          <w:lang w:eastAsia="es-ES"/>
        </w:rPr>
        <w:t xml:space="preserve"> le solicitó que informe, dentro de las 48 horas siguientes, el por qué realizó las entregas de los plantones incumpliendo lo estipulado en el contrato, señalando en todo caso, quién autorizó dichas entregas.</w:t>
      </w:r>
    </w:p>
    <w:p w:rsidR="000116DB" w:rsidRPr="000116DB" w:rsidRDefault="000116DB" w:rsidP="000116DB">
      <w:pPr>
        <w:spacing w:after="0" w:line="240" w:lineRule="auto"/>
        <w:ind w:left="720"/>
        <w:jc w:val="both"/>
        <w:rPr>
          <w:rFonts w:ascii="Tahoma" w:eastAsia="Times New Roman" w:hAnsi="Tahoma" w:cs="Tahoma"/>
          <w:color w:val="000000"/>
          <w:sz w:val="20"/>
          <w:szCs w:val="20"/>
          <w:highlight w:val="yellow"/>
          <w:lang w:eastAsia="es-ES"/>
        </w:rPr>
      </w:pPr>
    </w:p>
    <w:p w:rsidR="000116DB" w:rsidRPr="000116DB" w:rsidRDefault="000116DB" w:rsidP="000116DB">
      <w:pPr>
        <w:numPr>
          <w:ilvl w:val="0"/>
          <w:numId w:val="6"/>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eastAsia="es-ES"/>
        </w:rPr>
        <w:t xml:space="preserve">El 11 de agosto de 2010, el Contratista manifestó que a solicitud expresa y coordinación con </w:t>
      </w:r>
      <w:smartTag w:uri="urn:schemas-microsoft-com:office:smarttags" w:element="PersonName">
        <w:smartTagPr>
          <w:attr w:name="ProductID" w:val="la Gerencia Regional"/>
        </w:smartTagPr>
        <w:r w:rsidRPr="000116DB">
          <w:rPr>
            <w:rFonts w:ascii="Tahoma" w:eastAsia="Times New Roman" w:hAnsi="Tahoma" w:cs="Tahoma"/>
            <w:color w:val="000000"/>
            <w:sz w:val="20"/>
            <w:szCs w:val="20"/>
            <w:lang w:eastAsia="es-ES"/>
          </w:rPr>
          <w:t>la Gerencia Regional</w:t>
        </w:r>
      </w:smartTag>
      <w:r w:rsidRPr="000116DB">
        <w:rPr>
          <w:rFonts w:ascii="Tahoma" w:eastAsia="Times New Roman" w:hAnsi="Tahoma" w:cs="Tahoma"/>
          <w:color w:val="000000"/>
          <w:sz w:val="20"/>
          <w:szCs w:val="20"/>
          <w:lang w:eastAsia="es-ES"/>
        </w:rPr>
        <w:t xml:space="preserve"> de Recursos Naturales y Gestión del Medio Ambiente, se procedió a realizar la entrega de plantones forestales.  Es así que existen Actas de Entrega y Recepción visadas por los supervisores y/o coordinadores de proyectos de dicha dependencia, todo esto debido a la presión social que ejercieron los beneficiarios del mencionado proyecto.</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eastAsia="es-ES"/>
        </w:rPr>
        <w:t>Adicionalmente, cuestionó que la orden de compra se haya generado y entregado recién el 02 de julio de 2010, después de cuarenta y cinco (45) días de la firma del contrato, cuando ya los plantones habían sido entregados casi al 100%.</w:t>
      </w:r>
    </w:p>
    <w:p w:rsidR="000116DB" w:rsidRPr="000116DB" w:rsidRDefault="000116DB" w:rsidP="000116DB">
      <w:pPr>
        <w:spacing w:after="0" w:line="240" w:lineRule="auto"/>
        <w:jc w:val="both"/>
        <w:rPr>
          <w:rFonts w:ascii="Tahoma" w:eastAsia="Times New Roman" w:hAnsi="Tahoma" w:cs="Tahoma"/>
          <w:color w:val="000000"/>
          <w:sz w:val="20"/>
          <w:szCs w:val="20"/>
          <w:lang w:eastAsia="es-ES"/>
        </w:rPr>
      </w:pPr>
    </w:p>
    <w:p w:rsidR="000116DB" w:rsidRPr="000116DB" w:rsidRDefault="000116DB" w:rsidP="000116DB">
      <w:pPr>
        <w:numPr>
          <w:ilvl w:val="0"/>
          <w:numId w:val="6"/>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val="es-ES_tradnl" w:eastAsia="es-ES"/>
        </w:rPr>
        <w:t xml:space="preserve">Con escrito presentado el 20 de octubre de 2010,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val="es-ES_tradnl" w:eastAsia="es-ES"/>
          </w:rPr>
          <w:t>la Entidad</w:t>
        </w:r>
      </w:smartTag>
      <w:r w:rsidRPr="000116DB">
        <w:rPr>
          <w:rFonts w:ascii="Tahoma" w:eastAsia="Times New Roman" w:hAnsi="Tahoma" w:cs="Tahoma"/>
          <w:color w:val="000000"/>
          <w:sz w:val="20"/>
          <w:szCs w:val="20"/>
          <w:lang w:val="es-ES_tradnl" w:eastAsia="es-ES"/>
        </w:rPr>
        <w:t xml:space="preserve"> </w:t>
      </w:r>
      <w:r w:rsidRPr="000116DB">
        <w:rPr>
          <w:rFonts w:ascii="Tahoma" w:eastAsia="Times New Roman" w:hAnsi="Tahoma" w:cs="Tahoma"/>
          <w:color w:val="000000"/>
          <w:sz w:val="20"/>
          <w:szCs w:val="20"/>
          <w:lang w:eastAsia="es-ES"/>
        </w:rPr>
        <w:t xml:space="preserve">comunicó a este Tribunal que </w:t>
      </w:r>
      <w:smartTag w:uri="urn:schemas-microsoft-com:office:smarttags" w:element="PersonName">
        <w:smartTagPr>
          <w:attr w:name="ProductID" w:val="la Contratista"/>
        </w:smartTagPr>
        <w:r w:rsidRPr="000116DB">
          <w:rPr>
            <w:rFonts w:ascii="Tahoma" w:eastAsia="Times New Roman" w:hAnsi="Tahoma" w:cs="Tahoma"/>
            <w:color w:val="000000"/>
            <w:sz w:val="20"/>
            <w:szCs w:val="20"/>
            <w:lang w:eastAsia="es-ES"/>
          </w:rPr>
          <w:t>la Contratista</w:t>
        </w:r>
      </w:smartTag>
      <w:r w:rsidRPr="000116DB">
        <w:rPr>
          <w:rFonts w:ascii="Tahoma" w:eastAsia="Times New Roman" w:hAnsi="Tahoma" w:cs="Tahoma"/>
          <w:color w:val="000000"/>
          <w:sz w:val="20"/>
          <w:szCs w:val="20"/>
          <w:lang w:eastAsia="es-ES"/>
        </w:rPr>
        <w:t xml:space="preserve"> habría incumplido injustificadamente sus obligaciones contractuales luego de otorgada la conformidad, e incurrido en la presentación de documentación falsa o inexacta consistente en las cartas que remitió para dar respuesta al requerimiento efectuado por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eastAsia="es-ES"/>
          </w:rPr>
          <w:t>la Entidad.</w:t>
        </w:r>
      </w:smartTag>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spacing w:after="0" w:line="240" w:lineRule="auto"/>
        <w:ind w:left="720"/>
        <w:jc w:val="both"/>
        <w:rPr>
          <w:rFonts w:ascii="Tahoma" w:eastAsia="Times New Roman" w:hAnsi="Tahoma" w:cs="Tahoma"/>
          <w:i/>
          <w:color w:val="000000"/>
          <w:sz w:val="20"/>
          <w:szCs w:val="20"/>
          <w:lang w:eastAsia="es-ES"/>
        </w:rPr>
      </w:pPr>
      <w:r w:rsidRPr="000116DB">
        <w:rPr>
          <w:rFonts w:ascii="Tahoma" w:eastAsia="Times New Roman" w:hAnsi="Tahoma" w:cs="Tahoma"/>
          <w:color w:val="000000"/>
          <w:sz w:val="20"/>
          <w:szCs w:val="20"/>
          <w:lang w:eastAsia="es-ES"/>
        </w:rPr>
        <w:t xml:space="preserve">En dicha oportunidad,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eastAsia="es-ES"/>
          </w:rPr>
          <w:t>la Entidad</w:t>
        </w:r>
      </w:smartTag>
      <w:r w:rsidRPr="000116DB">
        <w:rPr>
          <w:rFonts w:ascii="Tahoma" w:eastAsia="Times New Roman" w:hAnsi="Tahoma" w:cs="Tahoma"/>
          <w:color w:val="000000"/>
          <w:sz w:val="20"/>
          <w:szCs w:val="20"/>
          <w:lang w:eastAsia="es-ES"/>
        </w:rPr>
        <w:t xml:space="preserve"> manifestó que </w:t>
      </w:r>
      <w:r w:rsidRPr="000116DB">
        <w:rPr>
          <w:rFonts w:ascii="Tahoma" w:eastAsia="Times New Roman" w:hAnsi="Tahoma" w:cs="Tahoma"/>
          <w:i/>
          <w:color w:val="000000"/>
          <w:sz w:val="20"/>
          <w:szCs w:val="20"/>
          <w:lang w:eastAsia="es-ES"/>
        </w:rPr>
        <w:t>“(…) El personal de campo de los proyectos de reforestación tenía diagnosticado diferentes parcelas de beneficiario, para así poder distribuir los plantones forestales, llegando a tener una demanda por parte de la población beneficiaria en los meses de junio y julio, y la no atención con los plantones forestales traería consigo efectos negativos en la población beneficiara, toda vez que los agricultores de diferentes distritos donde se ejecutan estos proyectos, tenían preparado sus área para ser reforestados y el retraso en la entrega de plantones ocasionaría que en el área preparada vuelva a crecer la maleza, lo cual implica nuevo deshierbo, incrementando los costos de producción (…)”.</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eastAsia="es-ES"/>
        </w:rPr>
        <w:t xml:space="preserve">Debe agregarse que según Informe Nº 202-2010-GRU-P-GGR-ORA-OL-OACE, a través de </w:t>
      </w:r>
      <w:smartTag w:uri="urn:schemas-microsoft-com:office:smarttags" w:element="PersonName">
        <w:smartTagPr>
          <w:attr w:name="ProductID" w:val="la Carta Notarial"/>
        </w:smartTagPr>
        <w:r w:rsidRPr="000116DB">
          <w:rPr>
            <w:rFonts w:ascii="Tahoma" w:eastAsia="Times New Roman" w:hAnsi="Tahoma" w:cs="Tahoma"/>
            <w:color w:val="000000"/>
            <w:sz w:val="20"/>
            <w:szCs w:val="20"/>
            <w:lang w:eastAsia="es-ES"/>
          </w:rPr>
          <w:t>la Carta Notarial</w:t>
        </w:r>
      </w:smartTag>
      <w:r w:rsidRPr="000116DB">
        <w:rPr>
          <w:rFonts w:ascii="Tahoma" w:eastAsia="Times New Roman" w:hAnsi="Tahoma" w:cs="Tahoma"/>
          <w:color w:val="000000"/>
          <w:sz w:val="20"/>
          <w:szCs w:val="20"/>
          <w:lang w:eastAsia="es-ES"/>
        </w:rPr>
        <w:t xml:space="preserve"> del 06 de agosto de 2010,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eastAsia="es-ES"/>
          </w:rPr>
          <w:t>la Entidad</w:t>
        </w:r>
      </w:smartTag>
      <w:r w:rsidRPr="000116DB">
        <w:rPr>
          <w:rFonts w:ascii="Tahoma" w:eastAsia="Times New Roman" w:hAnsi="Tahoma" w:cs="Tahoma"/>
          <w:color w:val="000000"/>
          <w:sz w:val="20"/>
          <w:szCs w:val="20"/>
          <w:lang w:eastAsia="es-ES"/>
        </w:rPr>
        <w:t xml:space="preserve"> solicitó a </w:t>
      </w:r>
      <w:smartTag w:uri="urn:schemas-microsoft-com:office:smarttags" w:element="PersonName">
        <w:smartTagPr>
          <w:attr w:name="ProductID" w:val="la Contratista"/>
        </w:smartTagPr>
        <w:r w:rsidRPr="000116DB">
          <w:rPr>
            <w:rFonts w:ascii="Tahoma" w:eastAsia="Times New Roman" w:hAnsi="Tahoma" w:cs="Tahoma"/>
            <w:color w:val="000000"/>
            <w:sz w:val="20"/>
            <w:szCs w:val="20"/>
            <w:lang w:eastAsia="es-ES"/>
          </w:rPr>
          <w:t>la Contratista</w:t>
        </w:r>
      </w:smartTag>
      <w:r w:rsidRPr="000116DB">
        <w:rPr>
          <w:rFonts w:ascii="Tahoma" w:eastAsia="Times New Roman" w:hAnsi="Tahoma" w:cs="Tahoma"/>
          <w:color w:val="000000"/>
          <w:sz w:val="20"/>
          <w:szCs w:val="20"/>
          <w:lang w:eastAsia="es-ES"/>
        </w:rPr>
        <w:t xml:space="preserve"> que informe, dentro de 48 horas, el por qué realizó las entregas de los plantones incumpliendo lo estipulado en el contrato, en todo caso, quién autorizó dichas entregas. En respuesta, </w:t>
      </w:r>
      <w:smartTag w:uri="urn:schemas-microsoft-com:office:smarttags" w:element="PersonName">
        <w:smartTagPr>
          <w:attr w:name="ProductID" w:val="la Contratista"/>
        </w:smartTagPr>
        <w:r w:rsidRPr="000116DB">
          <w:rPr>
            <w:rFonts w:ascii="Tahoma" w:eastAsia="Times New Roman" w:hAnsi="Tahoma" w:cs="Tahoma"/>
            <w:color w:val="000000"/>
            <w:sz w:val="20"/>
            <w:szCs w:val="20"/>
            <w:lang w:eastAsia="es-ES"/>
          </w:rPr>
          <w:t>la Contratista</w:t>
        </w:r>
      </w:smartTag>
      <w:r w:rsidRPr="000116DB">
        <w:rPr>
          <w:rFonts w:ascii="Tahoma" w:eastAsia="Times New Roman" w:hAnsi="Tahoma" w:cs="Tahoma"/>
          <w:color w:val="000000"/>
          <w:sz w:val="20"/>
          <w:szCs w:val="20"/>
          <w:lang w:eastAsia="es-ES"/>
        </w:rPr>
        <w:t xml:space="preserve"> habría informado que a solicitud expresa y coordinación con </w:t>
      </w:r>
      <w:smartTag w:uri="urn:schemas-microsoft-com:office:smarttags" w:element="PersonName">
        <w:smartTagPr>
          <w:attr w:name="ProductID" w:val="la Gerencia Regional"/>
        </w:smartTagPr>
        <w:r w:rsidRPr="000116DB">
          <w:rPr>
            <w:rFonts w:ascii="Tahoma" w:eastAsia="Times New Roman" w:hAnsi="Tahoma" w:cs="Tahoma"/>
            <w:color w:val="000000"/>
            <w:sz w:val="20"/>
            <w:szCs w:val="20"/>
            <w:lang w:eastAsia="es-ES"/>
          </w:rPr>
          <w:t>la Gerencia Regional</w:t>
        </w:r>
      </w:smartTag>
      <w:r w:rsidRPr="000116DB">
        <w:rPr>
          <w:rFonts w:ascii="Tahoma" w:eastAsia="Times New Roman" w:hAnsi="Tahoma" w:cs="Tahoma"/>
          <w:color w:val="000000"/>
          <w:sz w:val="20"/>
          <w:szCs w:val="20"/>
          <w:lang w:eastAsia="es-ES"/>
        </w:rPr>
        <w:t xml:space="preserve"> de Recursos Naturales y Gestión del Medio Ambiente, se procedió a realizar la entrega de plantones forestales.  Es así que existen Actas de Entrega y Recepción visadas por los supervisores y/o coordinadores de proyectos de dicha dependencia, todo esto debido a la presión social que ejercieron los beneficiarios del mencionado proyecto.</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numPr>
          <w:ilvl w:val="0"/>
          <w:numId w:val="6"/>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val="es-ES_tradnl" w:eastAsia="es-ES"/>
        </w:rPr>
        <w:t xml:space="preserve">Por decreto de fecha 25 de octubre de 2010, previamente al inicio del procedimiento administrativo sancionador, el Tribunal solicitó a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val="es-ES_tradnl" w:eastAsia="es-ES"/>
          </w:rPr>
          <w:t>la Entidad</w:t>
        </w:r>
      </w:smartTag>
      <w:r w:rsidRPr="000116DB">
        <w:rPr>
          <w:rFonts w:ascii="Tahoma" w:eastAsia="Times New Roman" w:hAnsi="Tahoma" w:cs="Tahoma"/>
          <w:color w:val="000000"/>
          <w:sz w:val="20"/>
          <w:szCs w:val="20"/>
          <w:lang w:val="es-ES_tradnl" w:eastAsia="es-ES"/>
        </w:rPr>
        <w:t xml:space="preserve"> que subsane su comunicación, debiendo remitir c</w:t>
      </w:r>
      <w:r w:rsidRPr="000116DB">
        <w:rPr>
          <w:rFonts w:ascii="Tahoma" w:eastAsia="Times New Roman" w:hAnsi="Tahoma" w:cs="Tahoma"/>
          <w:color w:val="000000"/>
          <w:sz w:val="20"/>
          <w:szCs w:val="20"/>
          <w:lang w:eastAsia="es-ES"/>
        </w:rPr>
        <w:t xml:space="preserve">opia del Acta de Conformidad a través del cual se otorgó la conformidad de la recepción del bien entregado por </w:t>
      </w:r>
      <w:smartTag w:uri="urn:schemas-microsoft-com:office:smarttags" w:element="PersonName">
        <w:smartTagPr>
          <w:attr w:name="ProductID" w:val="la Contratista"/>
        </w:smartTagPr>
        <w:r w:rsidRPr="000116DB">
          <w:rPr>
            <w:rFonts w:ascii="Tahoma" w:eastAsia="Times New Roman" w:hAnsi="Tahoma" w:cs="Tahoma"/>
            <w:color w:val="000000"/>
            <w:sz w:val="20"/>
            <w:szCs w:val="20"/>
            <w:lang w:eastAsia="es-ES"/>
          </w:rPr>
          <w:t>la Contratista</w:t>
        </w:r>
      </w:smartTag>
      <w:r w:rsidRPr="000116DB">
        <w:rPr>
          <w:rFonts w:ascii="Tahoma" w:eastAsia="Times New Roman" w:hAnsi="Tahoma" w:cs="Tahoma"/>
          <w:color w:val="000000"/>
          <w:sz w:val="20"/>
          <w:szCs w:val="20"/>
          <w:lang w:eastAsia="es-ES"/>
        </w:rPr>
        <w:t>, materia de la presente denuncia, dentro del plazo de diez (10) días hábiles.</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numPr>
          <w:ilvl w:val="0"/>
          <w:numId w:val="6"/>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eastAsia="es-ES"/>
        </w:rPr>
        <w:t>El</w:t>
      </w:r>
      <w:r w:rsidRPr="000116DB">
        <w:rPr>
          <w:rFonts w:ascii="Tahoma" w:eastAsia="Times New Roman" w:hAnsi="Tahoma" w:cs="Tahoma"/>
          <w:color w:val="000000"/>
          <w:sz w:val="20"/>
          <w:szCs w:val="20"/>
          <w:lang w:val="es-ES_tradnl" w:eastAsia="es-ES"/>
        </w:rPr>
        <w:t xml:space="preserve"> 28 de enero de 2011, se reiteró lo solicitado mediante decreto de fecha 25 de octubre de </w:t>
      </w:r>
      <w:smartTag w:uri="urn:schemas-microsoft-com:office:smarttags" w:element="metricconverter">
        <w:smartTagPr>
          <w:attr w:name="ProductID" w:val="2010 a"/>
        </w:smartTagPr>
        <w:r w:rsidRPr="000116DB">
          <w:rPr>
            <w:rFonts w:ascii="Tahoma" w:eastAsia="Times New Roman" w:hAnsi="Tahoma" w:cs="Tahoma"/>
            <w:color w:val="000000"/>
            <w:sz w:val="20"/>
            <w:szCs w:val="20"/>
            <w:lang w:val="es-ES_tradnl" w:eastAsia="es-ES"/>
          </w:rPr>
          <w:t>2010 a</w:t>
        </w:r>
      </w:smartTag>
      <w:r w:rsidRPr="000116DB">
        <w:rPr>
          <w:rFonts w:ascii="Tahoma" w:eastAsia="Times New Roman" w:hAnsi="Tahoma" w:cs="Tahoma"/>
          <w:color w:val="000000"/>
          <w:sz w:val="20"/>
          <w:szCs w:val="20"/>
          <w:lang w:val="es-ES_tradnl" w:eastAsia="es-ES"/>
        </w:rPr>
        <w:t xml:space="preserve">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val="es-ES_tradnl" w:eastAsia="es-ES"/>
          </w:rPr>
          <w:t>la Entidad</w:t>
        </w:r>
        <w:r w:rsidRPr="000116DB">
          <w:rPr>
            <w:rFonts w:ascii="Tahoma" w:eastAsia="Times New Roman" w:hAnsi="Tahoma" w:cs="Tahoma"/>
            <w:color w:val="000000"/>
            <w:sz w:val="20"/>
            <w:szCs w:val="20"/>
            <w:lang w:val="es-PE" w:eastAsia="es-ES"/>
          </w:rPr>
          <w:t>.</w:t>
        </w:r>
      </w:smartTag>
      <w:r w:rsidRPr="000116DB">
        <w:rPr>
          <w:rFonts w:ascii="Tahoma" w:eastAsia="Times New Roman" w:hAnsi="Tahoma" w:cs="Tahoma"/>
          <w:color w:val="000000"/>
          <w:sz w:val="20"/>
          <w:szCs w:val="20"/>
          <w:lang w:val="es-PE" w:eastAsia="es-ES"/>
        </w:rPr>
        <w:t xml:space="preserve"> </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numPr>
          <w:ilvl w:val="0"/>
          <w:numId w:val="6"/>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val="es-ES_tradnl" w:eastAsia="es-ES"/>
        </w:rPr>
        <w:t xml:space="preserve">El 15 de febrero de 2011,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val="es-ES_tradnl" w:eastAsia="es-ES"/>
          </w:rPr>
          <w:t>la Entidad</w:t>
        </w:r>
      </w:smartTag>
      <w:r w:rsidRPr="000116DB">
        <w:rPr>
          <w:rFonts w:ascii="Tahoma" w:eastAsia="Times New Roman" w:hAnsi="Tahoma" w:cs="Tahoma"/>
          <w:color w:val="000000"/>
          <w:sz w:val="20"/>
          <w:szCs w:val="20"/>
          <w:lang w:val="es-ES_tradnl" w:eastAsia="es-ES"/>
        </w:rPr>
        <w:t xml:space="preserve"> remitió sus Informes Nº 083-2010-GRU-P-GGR-GRRNNyGMA/SGRN/RNT, Nº 111-2010-GRU-P-GGR-GRRNNyGMA/SGRN/RNT y Nº 118-2010-GRU-P-GGR-GRRNNyGMA/SGRN/PRY/YCG</w:t>
      </w:r>
      <w:r w:rsidRPr="000116DB">
        <w:rPr>
          <w:rFonts w:ascii="Tahoma" w:eastAsia="Times New Roman" w:hAnsi="Tahoma" w:cs="Tahoma"/>
          <w:color w:val="000000"/>
          <w:sz w:val="20"/>
          <w:szCs w:val="20"/>
          <w:lang w:eastAsia="es-ES"/>
        </w:rPr>
        <w:t>, así como las copias de Actas de Entrega y Recepción de Plantones.</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r w:rsidRPr="000116DB">
        <w:rPr>
          <w:rFonts w:ascii="Tahoma" w:eastAsia="Times New Roman" w:hAnsi="Tahoma" w:cs="Tahoma"/>
          <w:color w:val="000000"/>
          <w:sz w:val="20"/>
          <w:szCs w:val="20"/>
          <w:lang w:eastAsia="es-ES"/>
        </w:rPr>
        <w:t xml:space="preserve">Cabe señalar que, según </w:t>
      </w:r>
      <w:r w:rsidRPr="000116DB">
        <w:rPr>
          <w:rFonts w:ascii="Tahoma" w:eastAsia="Times New Roman" w:hAnsi="Tahoma" w:cs="Tahoma"/>
          <w:color w:val="000000"/>
          <w:sz w:val="20"/>
          <w:szCs w:val="20"/>
          <w:lang w:val="es-ES_tradnl" w:eastAsia="es-ES"/>
        </w:rPr>
        <w:t xml:space="preserve">el Informe Nº 083-2010-GRU-P-GGR-GRRNNyGMA/SGRN/RNT del 31 de mayo de 2010, el Coordinador del Proyecto comunicó al Subgerente de Recursos Naturales que </w:t>
      </w:r>
      <w:r w:rsidRPr="000116DB">
        <w:rPr>
          <w:rFonts w:ascii="Tahoma" w:eastAsia="Times New Roman" w:hAnsi="Tahoma" w:cs="Tahoma"/>
          <w:i/>
          <w:color w:val="000000"/>
          <w:sz w:val="20"/>
          <w:szCs w:val="20"/>
          <w:lang w:val="es-ES_tradnl" w:eastAsia="es-ES"/>
        </w:rPr>
        <w:t>“(…) Los Plantones recepcionados de parte del Sra. Marcia Elaine Pérez Rengifo presentaron las características técnicas adecuadas de un plantón y los mismos que se encuentran siendo distribuidos en los caseríos y/o CC.NN de acuerdo al Plan de siembra proporcionado por cada Técnico de Campo. La recepción de los plantones se realizaron en las instalaciones del vivero PÉREZ, según lo previsto en el contrato (Cláusula cuarta: Forma y Pago, la recepción se realizó de acuerdo al siguiente cuadro en detalle:</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68"/>
        <w:gridCol w:w="1992"/>
        <w:gridCol w:w="1994"/>
        <w:gridCol w:w="1947"/>
      </w:tblGrid>
      <w:tr w:rsidR="000116DB" w:rsidRPr="000116DB" w:rsidTr="00FB2BAF">
        <w:tc>
          <w:tcPr>
            <w:tcW w:w="2161" w:type="dxa"/>
          </w:tcPr>
          <w:p w:rsidR="000116DB" w:rsidRPr="000105E6" w:rsidRDefault="000116DB" w:rsidP="000116DB">
            <w:pPr>
              <w:spacing w:after="0" w:line="240" w:lineRule="auto"/>
              <w:jc w:val="both"/>
              <w:rPr>
                <w:rFonts w:ascii="Tahoma" w:eastAsia="Times New Roman" w:hAnsi="Tahoma" w:cs="Tahoma"/>
                <w:b/>
                <w:i/>
                <w:color w:val="000000"/>
                <w:sz w:val="18"/>
                <w:szCs w:val="18"/>
                <w:lang w:val="es-ES_tradnl" w:eastAsia="es-ES"/>
              </w:rPr>
            </w:pPr>
            <w:r w:rsidRPr="000105E6">
              <w:rPr>
                <w:rFonts w:ascii="Tahoma" w:eastAsia="Times New Roman" w:hAnsi="Tahoma" w:cs="Tahoma"/>
                <w:b/>
                <w:i/>
                <w:color w:val="000000"/>
                <w:sz w:val="18"/>
                <w:szCs w:val="18"/>
                <w:lang w:val="es-ES_tradnl" w:eastAsia="es-ES"/>
              </w:rPr>
              <w:t>DESCRIPCIÓN</w:t>
            </w:r>
          </w:p>
        </w:tc>
        <w:tc>
          <w:tcPr>
            <w:tcW w:w="2161" w:type="dxa"/>
          </w:tcPr>
          <w:p w:rsidR="000116DB" w:rsidRPr="000105E6" w:rsidRDefault="000116DB" w:rsidP="000116DB">
            <w:pPr>
              <w:spacing w:after="0" w:line="240" w:lineRule="auto"/>
              <w:jc w:val="both"/>
              <w:rPr>
                <w:rFonts w:ascii="Tahoma" w:eastAsia="Times New Roman" w:hAnsi="Tahoma" w:cs="Tahoma"/>
                <w:b/>
                <w:i/>
                <w:color w:val="000000"/>
                <w:sz w:val="18"/>
                <w:szCs w:val="18"/>
                <w:lang w:val="es-ES_tradnl" w:eastAsia="es-ES"/>
              </w:rPr>
            </w:pPr>
            <w:r w:rsidRPr="000105E6">
              <w:rPr>
                <w:rFonts w:ascii="Tahoma" w:eastAsia="Times New Roman" w:hAnsi="Tahoma" w:cs="Tahoma"/>
                <w:b/>
                <w:i/>
                <w:color w:val="000000"/>
                <w:sz w:val="18"/>
                <w:szCs w:val="18"/>
                <w:lang w:val="es-ES_tradnl" w:eastAsia="es-ES"/>
              </w:rPr>
              <w:t>Unidad de Medida</w:t>
            </w:r>
          </w:p>
        </w:tc>
        <w:tc>
          <w:tcPr>
            <w:tcW w:w="2161" w:type="dxa"/>
          </w:tcPr>
          <w:p w:rsidR="000116DB" w:rsidRPr="000105E6" w:rsidRDefault="000116DB" w:rsidP="000116DB">
            <w:pPr>
              <w:spacing w:after="0" w:line="240" w:lineRule="auto"/>
              <w:jc w:val="both"/>
              <w:rPr>
                <w:rFonts w:ascii="Tahoma" w:eastAsia="Times New Roman" w:hAnsi="Tahoma" w:cs="Tahoma"/>
                <w:b/>
                <w:i/>
                <w:color w:val="000000"/>
                <w:sz w:val="18"/>
                <w:szCs w:val="18"/>
                <w:lang w:val="es-ES_tradnl" w:eastAsia="es-ES"/>
              </w:rPr>
            </w:pPr>
            <w:r w:rsidRPr="000105E6">
              <w:rPr>
                <w:rFonts w:ascii="Tahoma" w:eastAsia="Times New Roman" w:hAnsi="Tahoma" w:cs="Tahoma"/>
                <w:b/>
                <w:i/>
                <w:color w:val="000000"/>
                <w:sz w:val="18"/>
                <w:szCs w:val="18"/>
                <w:lang w:val="es-ES_tradnl" w:eastAsia="es-ES"/>
              </w:rPr>
              <w:t>Primera entrega-cuarta semana de mayo 2010</w:t>
            </w:r>
          </w:p>
        </w:tc>
        <w:tc>
          <w:tcPr>
            <w:tcW w:w="2161" w:type="dxa"/>
          </w:tcPr>
          <w:p w:rsidR="000116DB" w:rsidRPr="000105E6" w:rsidRDefault="000116DB" w:rsidP="000116DB">
            <w:pPr>
              <w:spacing w:after="0" w:line="240" w:lineRule="auto"/>
              <w:jc w:val="both"/>
              <w:rPr>
                <w:rFonts w:ascii="Tahoma" w:eastAsia="Times New Roman" w:hAnsi="Tahoma" w:cs="Tahoma"/>
                <w:b/>
                <w:i/>
                <w:color w:val="000000"/>
                <w:sz w:val="18"/>
                <w:szCs w:val="18"/>
                <w:lang w:val="es-ES_tradnl" w:eastAsia="es-ES"/>
              </w:rPr>
            </w:pPr>
            <w:r w:rsidRPr="000105E6">
              <w:rPr>
                <w:rFonts w:ascii="Tahoma" w:eastAsia="Times New Roman" w:hAnsi="Tahoma" w:cs="Tahoma"/>
                <w:b/>
                <w:i/>
                <w:color w:val="000000"/>
                <w:sz w:val="18"/>
                <w:szCs w:val="18"/>
                <w:lang w:val="es-ES_tradnl" w:eastAsia="es-ES"/>
              </w:rPr>
              <w:t>Total</w:t>
            </w:r>
          </w:p>
        </w:tc>
      </w:tr>
      <w:tr w:rsidR="000116DB" w:rsidRPr="000116DB" w:rsidTr="00FB2BAF">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Bolaina Blanca</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Plantones</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30%</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5 625</w:t>
            </w:r>
          </w:p>
        </w:tc>
      </w:tr>
      <w:tr w:rsidR="000116DB" w:rsidRPr="000116DB" w:rsidTr="00FB2BAF">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lastRenderedPageBreak/>
              <w:t>Capirona</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Plantones</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30%</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5 625</w:t>
            </w:r>
          </w:p>
        </w:tc>
      </w:tr>
      <w:tr w:rsidR="000116DB" w:rsidRPr="000116DB" w:rsidTr="00FB2BAF">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11 250</w:t>
            </w:r>
          </w:p>
        </w:tc>
      </w:tr>
    </w:tbl>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r w:rsidRPr="000116DB">
        <w:rPr>
          <w:rFonts w:ascii="Tahoma" w:eastAsia="Times New Roman" w:hAnsi="Tahoma" w:cs="Tahoma"/>
          <w:i/>
          <w:color w:val="000000"/>
          <w:sz w:val="20"/>
          <w:szCs w:val="20"/>
          <w:lang w:val="es-ES_tradnl" w:eastAsia="es-ES"/>
        </w:rPr>
        <w:t>(…)”.</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p w:rsidR="000116DB" w:rsidRPr="000116DB" w:rsidRDefault="000116DB" w:rsidP="000116DB">
      <w:pPr>
        <w:spacing w:after="0" w:line="240" w:lineRule="auto"/>
        <w:ind w:left="720"/>
        <w:jc w:val="both"/>
        <w:rPr>
          <w:rFonts w:ascii="Tahoma" w:eastAsia="Times New Roman" w:hAnsi="Tahoma" w:cs="Tahoma"/>
          <w:color w:val="000000"/>
          <w:sz w:val="20"/>
          <w:szCs w:val="20"/>
          <w:lang w:val="es-ES_tradnl" w:eastAsia="es-ES"/>
        </w:rPr>
      </w:pPr>
      <w:r w:rsidRPr="000116DB">
        <w:rPr>
          <w:rFonts w:ascii="Tahoma" w:eastAsia="Times New Roman" w:hAnsi="Tahoma" w:cs="Tahoma"/>
          <w:color w:val="000000"/>
          <w:sz w:val="20"/>
          <w:szCs w:val="20"/>
          <w:lang w:val="es-ES_tradnl" w:eastAsia="es-ES"/>
        </w:rPr>
        <w:t>El tenor del mencionado documento se reiteró en los Informes Nº 111-2010-GRU-P-GRRNNyGMA/SGRN/RNT del 26 de julio de 2010 y Nº 118--2010-GRU-P-GGR-GRRNNyGMA/SGRN/PRY/YCG, en los que se consignan los cuadros resúmenes siguientes:</w:t>
      </w:r>
    </w:p>
    <w:p w:rsidR="000116DB" w:rsidRPr="000116DB" w:rsidRDefault="000116DB" w:rsidP="000116DB">
      <w:pPr>
        <w:spacing w:after="0" w:line="240" w:lineRule="auto"/>
        <w:ind w:left="720"/>
        <w:jc w:val="both"/>
        <w:rPr>
          <w:rFonts w:ascii="Tahoma" w:eastAsia="Times New Roman" w:hAnsi="Tahoma" w:cs="Tahoma"/>
          <w:color w:val="000000"/>
          <w:sz w:val="20"/>
          <w:szCs w:val="20"/>
          <w:lang w:val="es-ES_tradnl" w:eastAsia="es-ES"/>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68"/>
        <w:gridCol w:w="1992"/>
        <w:gridCol w:w="1994"/>
        <w:gridCol w:w="1947"/>
      </w:tblGrid>
      <w:tr w:rsidR="000116DB" w:rsidRPr="000105E6" w:rsidTr="00FB2BAF">
        <w:tc>
          <w:tcPr>
            <w:tcW w:w="2161" w:type="dxa"/>
          </w:tcPr>
          <w:p w:rsidR="000116DB" w:rsidRPr="000105E6" w:rsidRDefault="000116DB" w:rsidP="000116DB">
            <w:pPr>
              <w:spacing w:after="0" w:line="240" w:lineRule="auto"/>
              <w:jc w:val="both"/>
              <w:rPr>
                <w:rFonts w:ascii="Tahoma" w:eastAsia="Times New Roman" w:hAnsi="Tahoma" w:cs="Tahoma"/>
                <w:b/>
                <w:i/>
                <w:color w:val="000000"/>
                <w:sz w:val="18"/>
                <w:szCs w:val="18"/>
                <w:lang w:val="es-ES_tradnl" w:eastAsia="es-ES"/>
              </w:rPr>
            </w:pPr>
            <w:r w:rsidRPr="000105E6">
              <w:rPr>
                <w:rFonts w:ascii="Tahoma" w:eastAsia="Times New Roman" w:hAnsi="Tahoma" w:cs="Tahoma"/>
                <w:b/>
                <w:i/>
                <w:color w:val="000000"/>
                <w:sz w:val="18"/>
                <w:szCs w:val="18"/>
                <w:lang w:val="es-ES_tradnl" w:eastAsia="es-ES"/>
              </w:rPr>
              <w:t>DESCRIPCIÓN</w:t>
            </w:r>
          </w:p>
        </w:tc>
        <w:tc>
          <w:tcPr>
            <w:tcW w:w="2161" w:type="dxa"/>
          </w:tcPr>
          <w:p w:rsidR="000116DB" w:rsidRPr="000105E6" w:rsidRDefault="000116DB" w:rsidP="000116DB">
            <w:pPr>
              <w:spacing w:after="0" w:line="240" w:lineRule="auto"/>
              <w:jc w:val="both"/>
              <w:rPr>
                <w:rFonts w:ascii="Tahoma" w:eastAsia="Times New Roman" w:hAnsi="Tahoma" w:cs="Tahoma"/>
                <w:b/>
                <w:i/>
                <w:color w:val="000000"/>
                <w:sz w:val="18"/>
                <w:szCs w:val="18"/>
                <w:lang w:val="es-ES_tradnl" w:eastAsia="es-ES"/>
              </w:rPr>
            </w:pPr>
            <w:r w:rsidRPr="000105E6">
              <w:rPr>
                <w:rFonts w:ascii="Tahoma" w:eastAsia="Times New Roman" w:hAnsi="Tahoma" w:cs="Tahoma"/>
                <w:b/>
                <w:i/>
                <w:color w:val="000000"/>
                <w:sz w:val="18"/>
                <w:szCs w:val="18"/>
                <w:lang w:val="es-ES_tradnl" w:eastAsia="es-ES"/>
              </w:rPr>
              <w:t>Unidad de Medida</w:t>
            </w:r>
          </w:p>
        </w:tc>
        <w:tc>
          <w:tcPr>
            <w:tcW w:w="2161" w:type="dxa"/>
          </w:tcPr>
          <w:p w:rsidR="000116DB" w:rsidRPr="000105E6" w:rsidRDefault="000116DB" w:rsidP="000116DB">
            <w:pPr>
              <w:spacing w:after="0" w:line="240" w:lineRule="auto"/>
              <w:jc w:val="both"/>
              <w:rPr>
                <w:rFonts w:ascii="Tahoma" w:eastAsia="Times New Roman" w:hAnsi="Tahoma" w:cs="Tahoma"/>
                <w:b/>
                <w:i/>
                <w:color w:val="000000"/>
                <w:sz w:val="18"/>
                <w:szCs w:val="18"/>
                <w:lang w:val="es-ES_tradnl" w:eastAsia="es-ES"/>
              </w:rPr>
            </w:pPr>
            <w:r w:rsidRPr="000105E6">
              <w:rPr>
                <w:rFonts w:ascii="Tahoma" w:eastAsia="Times New Roman" w:hAnsi="Tahoma" w:cs="Tahoma"/>
                <w:b/>
                <w:i/>
                <w:color w:val="000000"/>
                <w:sz w:val="18"/>
                <w:szCs w:val="18"/>
                <w:lang w:val="es-ES_tradnl" w:eastAsia="es-ES"/>
              </w:rPr>
              <w:t>Segunda entrega, mes de Junio a Julio 2010</w:t>
            </w:r>
          </w:p>
        </w:tc>
        <w:tc>
          <w:tcPr>
            <w:tcW w:w="2161" w:type="dxa"/>
          </w:tcPr>
          <w:p w:rsidR="000116DB" w:rsidRPr="000105E6" w:rsidRDefault="000116DB" w:rsidP="000116DB">
            <w:pPr>
              <w:spacing w:after="0" w:line="240" w:lineRule="auto"/>
              <w:jc w:val="both"/>
              <w:rPr>
                <w:rFonts w:ascii="Tahoma" w:eastAsia="Times New Roman" w:hAnsi="Tahoma" w:cs="Tahoma"/>
                <w:b/>
                <w:i/>
                <w:color w:val="000000"/>
                <w:sz w:val="18"/>
                <w:szCs w:val="18"/>
                <w:lang w:val="es-ES_tradnl" w:eastAsia="es-ES"/>
              </w:rPr>
            </w:pPr>
            <w:r w:rsidRPr="000105E6">
              <w:rPr>
                <w:rFonts w:ascii="Tahoma" w:eastAsia="Times New Roman" w:hAnsi="Tahoma" w:cs="Tahoma"/>
                <w:b/>
                <w:i/>
                <w:color w:val="000000"/>
                <w:sz w:val="18"/>
                <w:szCs w:val="18"/>
                <w:lang w:val="es-ES_tradnl" w:eastAsia="es-ES"/>
              </w:rPr>
              <w:t>Total</w:t>
            </w:r>
          </w:p>
        </w:tc>
      </w:tr>
      <w:tr w:rsidR="000116DB" w:rsidRPr="000105E6" w:rsidTr="00FB2BAF">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Bolaina Blanca</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Plantones</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30%</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5 625</w:t>
            </w:r>
          </w:p>
        </w:tc>
      </w:tr>
      <w:tr w:rsidR="000116DB" w:rsidRPr="000105E6" w:rsidTr="00FB2BAF">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Capirona</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Plantones</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30%</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5 625</w:t>
            </w:r>
          </w:p>
        </w:tc>
      </w:tr>
      <w:tr w:rsidR="000116DB" w:rsidRPr="000105E6" w:rsidTr="00FB2BAF">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11 250</w:t>
            </w:r>
          </w:p>
        </w:tc>
      </w:tr>
    </w:tbl>
    <w:p w:rsidR="000116DB" w:rsidRPr="000105E6" w:rsidRDefault="000116DB" w:rsidP="000116DB">
      <w:pPr>
        <w:spacing w:after="0" w:line="240" w:lineRule="auto"/>
        <w:ind w:left="720"/>
        <w:jc w:val="both"/>
        <w:rPr>
          <w:rFonts w:ascii="Tahoma" w:eastAsia="Times New Roman" w:hAnsi="Tahoma" w:cs="Tahoma"/>
          <w:color w:val="000000"/>
          <w:sz w:val="18"/>
          <w:szCs w:val="18"/>
          <w:lang w:val="es-ES_tradnl" w:eastAsia="es-ES"/>
        </w:rPr>
      </w:pPr>
    </w:p>
    <w:p w:rsidR="000116DB" w:rsidRPr="000105E6" w:rsidRDefault="000116DB" w:rsidP="000116DB">
      <w:pPr>
        <w:spacing w:after="0" w:line="240" w:lineRule="auto"/>
        <w:ind w:left="720"/>
        <w:jc w:val="both"/>
        <w:rPr>
          <w:rFonts w:ascii="Tahoma" w:eastAsia="Times New Roman" w:hAnsi="Tahoma" w:cs="Tahoma"/>
          <w:color w:val="000000"/>
          <w:sz w:val="18"/>
          <w:szCs w:val="18"/>
          <w:lang w:val="es-ES_tradnl" w:eastAsia="es-ES"/>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64"/>
        <w:gridCol w:w="1982"/>
        <w:gridCol w:w="2015"/>
        <w:gridCol w:w="1940"/>
      </w:tblGrid>
      <w:tr w:rsidR="000116DB" w:rsidRPr="000105E6" w:rsidTr="00FB2BAF">
        <w:tc>
          <w:tcPr>
            <w:tcW w:w="2161" w:type="dxa"/>
          </w:tcPr>
          <w:p w:rsidR="000116DB" w:rsidRPr="000105E6" w:rsidRDefault="000116DB" w:rsidP="000116DB">
            <w:pPr>
              <w:spacing w:after="0" w:line="240" w:lineRule="auto"/>
              <w:jc w:val="both"/>
              <w:rPr>
                <w:rFonts w:ascii="Tahoma" w:eastAsia="Times New Roman" w:hAnsi="Tahoma" w:cs="Tahoma"/>
                <w:b/>
                <w:i/>
                <w:color w:val="000000"/>
                <w:sz w:val="18"/>
                <w:szCs w:val="18"/>
                <w:lang w:val="es-ES_tradnl" w:eastAsia="es-ES"/>
              </w:rPr>
            </w:pPr>
            <w:r w:rsidRPr="000105E6">
              <w:rPr>
                <w:rFonts w:ascii="Tahoma" w:eastAsia="Times New Roman" w:hAnsi="Tahoma" w:cs="Tahoma"/>
                <w:b/>
                <w:i/>
                <w:color w:val="000000"/>
                <w:sz w:val="18"/>
                <w:szCs w:val="18"/>
                <w:lang w:val="es-ES_tradnl" w:eastAsia="es-ES"/>
              </w:rPr>
              <w:t>DESCRIPCIÓN</w:t>
            </w:r>
          </w:p>
        </w:tc>
        <w:tc>
          <w:tcPr>
            <w:tcW w:w="2161" w:type="dxa"/>
          </w:tcPr>
          <w:p w:rsidR="000116DB" w:rsidRPr="000105E6" w:rsidRDefault="000116DB" w:rsidP="000116DB">
            <w:pPr>
              <w:spacing w:after="0" w:line="240" w:lineRule="auto"/>
              <w:jc w:val="both"/>
              <w:rPr>
                <w:rFonts w:ascii="Tahoma" w:eastAsia="Times New Roman" w:hAnsi="Tahoma" w:cs="Tahoma"/>
                <w:b/>
                <w:i/>
                <w:color w:val="000000"/>
                <w:sz w:val="18"/>
                <w:szCs w:val="18"/>
                <w:lang w:val="es-ES_tradnl" w:eastAsia="es-ES"/>
              </w:rPr>
            </w:pPr>
            <w:r w:rsidRPr="000105E6">
              <w:rPr>
                <w:rFonts w:ascii="Tahoma" w:eastAsia="Times New Roman" w:hAnsi="Tahoma" w:cs="Tahoma"/>
                <w:b/>
                <w:i/>
                <w:color w:val="000000"/>
                <w:sz w:val="18"/>
                <w:szCs w:val="18"/>
                <w:lang w:val="es-ES_tradnl" w:eastAsia="es-ES"/>
              </w:rPr>
              <w:t>Unidad de Medida</w:t>
            </w:r>
          </w:p>
        </w:tc>
        <w:tc>
          <w:tcPr>
            <w:tcW w:w="2161" w:type="dxa"/>
          </w:tcPr>
          <w:p w:rsidR="000116DB" w:rsidRPr="000105E6" w:rsidRDefault="000116DB" w:rsidP="000116DB">
            <w:pPr>
              <w:spacing w:after="0" w:line="240" w:lineRule="auto"/>
              <w:jc w:val="both"/>
              <w:rPr>
                <w:rFonts w:ascii="Tahoma" w:eastAsia="Times New Roman" w:hAnsi="Tahoma" w:cs="Tahoma"/>
                <w:b/>
                <w:i/>
                <w:color w:val="000000"/>
                <w:sz w:val="18"/>
                <w:szCs w:val="18"/>
                <w:lang w:val="es-ES_tradnl" w:eastAsia="es-ES"/>
              </w:rPr>
            </w:pPr>
            <w:r w:rsidRPr="000105E6">
              <w:rPr>
                <w:rFonts w:ascii="Tahoma" w:eastAsia="Times New Roman" w:hAnsi="Tahoma" w:cs="Tahoma"/>
                <w:b/>
                <w:i/>
                <w:color w:val="000000"/>
                <w:sz w:val="18"/>
                <w:szCs w:val="18"/>
                <w:lang w:val="es-ES_tradnl" w:eastAsia="es-ES"/>
              </w:rPr>
              <w:t>Tercera entrega, mes de Agosto a Noviembre de 2010</w:t>
            </w:r>
          </w:p>
        </w:tc>
        <w:tc>
          <w:tcPr>
            <w:tcW w:w="2161" w:type="dxa"/>
          </w:tcPr>
          <w:p w:rsidR="000116DB" w:rsidRPr="000105E6" w:rsidRDefault="000116DB" w:rsidP="000116DB">
            <w:pPr>
              <w:spacing w:after="0" w:line="240" w:lineRule="auto"/>
              <w:jc w:val="both"/>
              <w:rPr>
                <w:rFonts w:ascii="Tahoma" w:eastAsia="Times New Roman" w:hAnsi="Tahoma" w:cs="Tahoma"/>
                <w:b/>
                <w:i/>
                <w:color w:val="000000"/>
                <w:sz w:val="18"/>
                <w:szCs w:val="18"/>
                <w:lang w:val="es-ES_tradnl" w:eastAsia="es-ES"/>
              </w:rPr>
            </w:pPr>
            <w:r w:rsidRPr="000105E6">
              <w:rPr>
                <w:rFonts w:ascii="Tahoma" w:eastAsia="Times New Roman" w:hAnsi="Tahoma" w:cs="Tahoma"/>
                <w:b/>
                <w:i/>
                <w:color w:val="000000"/>
                <w:sz w:val="18"/>
                <w:szCs w:val="18"/>
                <w:lang w:val="es-ES_tradnl" w:eastAsia="es-ES"/>
              </w:rPr>
              <w:t>Total</w:t>
            </w:r>
          </w:p>
        </w:tc>
      </w:tr>
      <w:tr w:rsidR="000116DB" w:rsidRPr="000105E6" w:rsidTr="00FB2BAF">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Bolaina Blanca</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Plantones</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40%</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7500</w:t>
            </w:r>
          </w:p>
        </w:tc>
      </w:tr>
      <w:tr w:rsidR="000116DB" w:rsidRPr="000105E6" w:rsidTr="00FB2BAF">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Capirona</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Plantones</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40%</w:t>
            </w: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7500</w:t>
            </w:r>
          </w:p>
        </w:tc>
      </w:tr>
      <w:tr w:rsidR="000116DB" w:rsidRPr="000105E6" w:rsidTr="00FB2BAF">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0105E6" w:rsidRDefault="000116DB" w:rsidP="000116DB">
            <w:pPr>
              <w:spacing w:after="0" w:line="240" w:lineRule="auto"/>
              <w:jc w:val="both"/>
              <w:rPr>
                <w:rFonts w:ascii="Tahoma" w:eastAsia="Times New Roman" w:hAnsi="Tahoma" w:cs="Tahoma"/>
                <w:i/>
                <w:color w:val="000000"/>
                <w:sz w:val="18"/>
                <w:szCs w:val="18"/>
                <w:lang w:val="es-ES_tradnl" w:eastAsia="es-ES"/>
              </w:rPr>
            </w:pPr>
            <w:r w:rsidRPr="000105E6">
              <w:rPr>
                <w:rFonts w:ascii="Tahoma" w:eastAsia="Times New Roman" w:hAnsi="Tahoma" w:cs="Tahoma"/>
                <w:i/>
                <w:color w:val="000000"/>
                <w:sz w:val="18"/>
                <w:szCs w:val="18"/>
                <w:lang w:val="es-ES_tradnl" w:eastAsia="es-ES"/>
              </w:rPr>
              <w:t>15000</w:t>
            </w:r>
          </w:p>
        </w:tc>
      </w:tr>
    </w:tbl>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numPr>
          <w:ilvl w:val="0"/>
          <w:numId w:val="6"/>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eastAsia="es-ES"/>
        </w:rPr>
        <w:t xml:space="preserve">Por decreto del 18 de febrero de 2011, el Tribunal inició procedimiento administrativo sancionador a </w:t>
      </w:r>
      <w:smartTag w:uri="urn:schemas-microsoft-com:office:smarttags" w:element="PersonName">
        <w:smartTagPr>
          <w:attr w:name="ProductID" w:val="la Contratista"/>
        </w:smartTagPr>
        <w:r w:rsidRPr="000116DB">
          <w:rPr>
            <w:rFonts w:ascii="Tahoma" w:eastAsia="Times New Roman" w:hAnsi="Tahoma" w:cs="Tahoma"/>
            <w:color w:val="000000"/>
            <w:sz w:val="20"/>
            <w:szCs w:val="20"/>
            <w:lang w:eastAsia="es-ES"/>
          </w:rPr>
          <w:t>la Contratista</w:t>
        </w:r>
      </w:smartTag>
      <w:r w:rsidRPr="000116DB">
        <w:rPr>
          <w:rFonts w:ascii="Tahoma" w:eastAsia="Times New Roman" w:hAnsi="Tahoma" w:cs="Tahoma"/>
          <w:color w:val="000000"/>
          <w:sz w:val="20"/>
          <w:szCs w:val="20"/>
          <w:lang w:eastAsia="es-ES"/>
        </w:rPr>
        <w:t xml:space="preserve">, por supuesta responsabilidad al haberse constatado, después de otorgada la conformidad, que incumplió injustificadamente sus obligaciones del contrato, en el marco de </w:t>
      </w:r>
      <w:smartTag w:uri="urn:schemas-microsoft-com:office:smarttags" w:element="PersonName">
        <w:smartTagPr>
          <w:attr w:name="ProductID" w:val="la Licitación Pública"/>
        </w:smartTagPr>
        <w:r w:rsidRPr="000116DB">
          <w:rPr>
            <w:rFonts w:ascii="Tahoma" w:eastAsia="Times New Roman" w:hAnsi="Tahoma" w:cs="Tahoma"/>
            <w:color w:val="000000"/>
            <w:sz w:val="20"/>
            <w:szCs w:val="20"/>
            <w:lang w:eastAsia="es-ES"/>
          </w:rPr>
          <w:t>la Licitación Pública</w:t>
        </w:r>
      </w:smartTag>
      <w:r w:rsidRPr="000116DB">
        <w:rPr>
          <w:rFonts w:ascii="Tahoma" w:eastAsia="Times New Roman" w:hAnsi="Tahoma" w:cs="Tahoma"/>
          <w:color w:val="000000"/>
          <w:sz w:val="20"/>
          <w:szCs w:val="20"/>
          <w:lang w:eastAsia="es-ES"/>
        </w:rPr>
        <w:t xml:space="preserve"> Nº 00</w:t>
      </w:r>
      <w:r w:rsidRPr="000116DB">
        <w:rPr>
          <w:rFonts w:ascii="Tahoma" w:eastAsia="Times New Roman" w:hAnsi="Tahoma" w:cs="Tahoma"/>
          <w:bCs/>
          <w:color w:val="000000"/>
          <w:sz w:val="20"/>
          <w:szCs w:val="20"/>
          <w:lang w:eastAsia="es-ES"/>
        </w:rPr>
        <w:t>08-2010-GRU-P-CE-GRRNNyGMA; emplazándola para que formule sus descargos en el plazo de diez (10) días.</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numPr>
          <w:ilvl w:val="0"/>
          <w:numId w:val="6"/>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eastAsia="es-ES"/>
        </w:rPr>
        <w:t>Con escrito presentado el 29 de marzo de 2011, recibido por este Tribunal el 01 de abril del año en curso, el Contratista se apersonó a la instancia y presentó sus descargos en los que manifestó lo siguiente:</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numPr>
          <w:ilvl w:val="0"/>
          <w:numId w:val="7"/>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eastAsia="es-ES"/>
        </w:rPr>
        <w:t xml:space="preserve">A solicitud expresa y coordinación con </w:t>
      </w:r>
      <w:smartTag w:uri="urn:schemas-microsoft-com:office:smarttags" w:element="PersonName">
        <w:smartTagPr>
          <w:attr w:name="ProductID" w:val="la Gerencia Regional"/>
        </w:smartTagPr>
        <w:r w:rsidRPr="000116DB">
          <w:rPr>
            <w:rFonts w:ascii="Tahoma" w:eastAsia="Times New Roman" w:hAnsi="Tahoma" w:cs="Tahoma"/>
            <w:color w:val="000000"/>
            <w:sz w:val="20"/>
            <w:szCs w:val="20"/>
            <w:lang w:eastAsia="es-ES"/>
          </w:rPr>
          <w:t>la Gerencia Regional</w:t>
        </w:r>
      </w:smartTag>
      <w:r w:rsidRPr="000116DB">
        <w:rPr>
          <w:rFonts w:ascii="Tahoma" w:eastAsia="Times New Roman" w:hAnsi="Tahoma" w:cs="Tahoma"/>
          <w:color w:val="000000"/>
          <w:sz w:val="20"/>
          <w:szCs w:val="20"/>
          <w:lang w:eastAsia="es-ES"/>
        </w:rPr>
        <w:t xml:space="preserve"> de Recursos Naturales y Gestión del Medio Ambiente, se procedió a realizar la entrega de plantones forestales.  Es así que existen actas de entrega y recepción visadas por los supervisores y/o coordinadores de proyecto de dicha dependencia.  Todo esto debido a la presión social que ejercieron los beneficiarios del proyecto.</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numPr>
          <w:ilvl w:val="0"/>
          <w:numId w:val="7"/>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eastAsia="es-ES"/>
        </w:rPr>
        <w:t xml:space="preserve">El contrato fue cumplido a cabalidad, toda vez que se hizo entrega del producto y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eastAsia="es-ES"/>
          </w:rPr>
          <w:t>la Entidad</w:t>
        </w:r>
      </w:smartTag>
      <w:r w:rsidRPr="000116DB">
        <w:rPr>
          <w:rFonts w:ascii="Tahoma" w:eastAsia="Times New Roman" w:hAnsi="Tahoma" w:cs="Tahoma"/>
          <w:color w:val="000000"/>
          <w:sz w:val="20"/>
          <w:szCs w:val="20"/>
          <w:lang w:eastAsia="es-ES"/>
        </w:rPr>
        <w:t xml:space="preserve"> procedió a cancelarle el total de las entregas, según comprobantes que se adjuntan.</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numPr>
          <w:ilvl w:val="0"/>
          <w:numId w:val="6"/>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eastAsia="es-ES"/>
        </w:rPr>
        <w:t xml:space="preserve">El 06 de abril de 2011, el Tribunal solicitó a </w:t>
      </w:r>
      <w:smartTag w:uri="urn:schemas-microsoft-com:office:smarttags" w:element="PersonName">
        <w:smartTagPr>
          <w:attr w:name="ProductID" w:val="la Contratista"/>
        </w:smartTagPr>
        <w:r w:rsidRPr="000116DB">
          <w:rPr>
            <w:rFonts w:ascii="Tahoma" w:eastAsia="Times New Roman" w:hAnsi="Tahoma" w:cs="Tahoma"/>
            <w:color w:val="000000"/>
            <w:sz w:val="20"/>
            <w:szCs w:val="20"/>
            <w:lang w:eastAsia="es-ES"/>
          </w:rPr>
          <w:t>la Contratista</w:t>
        </w:r>
      </w:smartTag>
      <w:r w:rsidRPr="000116DB">
        <w:rPr>
          <w:rFonts w:ascii="Tahoma" w:eastAsia="Times New Roman" w:hAnsi="Tahoma" w:cs="Tahoma"/>
          <w:color w:val="000000"/>
          <w:sz w:val="20"/>
          <w:szCs w:val="20"/>
          <w:lang w:eastAsia="es-ES"/>
        </w:rPr>
        <w:t xml:space="preserve"> que subsane la presentación de sus descargos, en el plazo de dos (2) días hábiles, bajo responsabilidad y </w:t>
      </w:r>
      <w:r w:rsidRPr="000116DB">
        <w:rPr>
          <w:rFonts w:ascii="Tahoma" w:eastAsia="Times New Roman" w:hAnsi="Tahoma" w:cs="Tahoma"/>
          <w:color w:val="000000"/>
          <w:sz w:val="20"/>
          <w:szCs w:val="20"/>
          <w:lang w:eastAsia="es-ES"/>
        </w:rPr>
        <w:lastRenderedPageBreak/>
        <w:t>apercibimiento de resolver el procedimiento con la documentación obrante en el expediente.</w:t>
      </w:r>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numPr>
          <w:ilvl w:val="0"/>
          <w:numId w:val="6"/>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eastAsia="es-ES"/>
        </w:rPr>
        <w:t xml:space="preserve">Con escrito presentado el 14 de abril de 2011 en </w:t>
      </w:r>
      <w:smartTag w:uri="urn:schemas-microsoft-com:office:smarttags" w:element="PersonName">
        <w:smartTagPr>
          <w:attr w:name="ProductID" w:val="la Oficina Desconcentrada"/>
        </w:smartTagPr>
        <w:r w:rsidRPr="000116DB">
          <w:rPr>
            <w:rFonts w:ascii="Tahoma" w:eastAsia="Times New Roman" w:hAnsi="Tahoma" w:cs="Tahoma"/>
            <w:color w:val="000000"/>
            <w:sz w:val="20"/>
            <w:szCs w:val="20"/>
            <w:lang w:eastAsia="es-ES"/>
          </w:rPr>
          <w:t>la Oficina Desconcentrada</w:t>
        </w:r>
      </w:smartTag>
      <w:r w:rsidRPr="000116DB">
        <w:rPr>
          <w:rFonts w:ascii="Tahoma" w:eastAsia="Times New Roman" w:hAnsi="Tahoma" w:cs="Tahoma"/>
          <w:color w:val="000000"/>
          <w:sz w:val="20"/>
          <w:szCs w:val="20"/>
          <w:lang w:eastAsia="es-ES"/>
        </w:rPr>
        <w:t xml:space="preserve"> del OSCE, con sede en </w:t>
      </w:r>
      <w:smartTag w:uri="urn:schemas-microsoft-com:office:smarttags" w:element="PersonName">
        <w:smartTagPr>
          <w:attr w:name="ProductID" w:val="la Ciudad"/>
        </w:smartTagPr>
        <w:r w:rsidRPr="000116DB">
          <w:rPr>
            <w:rFonts w:ascii="Tahoma" w:eastAsia="Times New Roman" w:hAnsi="Tahoma" w:cs="Tahoma"/>
            <w:color w:val="000000"/>
            <w:sz w:val="20"/>
            <w:szCs w:val="20"/>
            <w:lang w:eastAsia="es-ES"/>
          </w:rPr>
          <w:t>la Ciudad</w:t>
        </w:r>
      </w:smartTag>
      <w:r w:rsidRPr="000116DB">
        <w:rPr>
          <w:rFonts w:ascii="Tahoma" w:eastAsia="Times New Roman" w:hAnsi="Tahoma" w:cs="Tahoma"/>
          <w:color w:val="000000"/>
          <w:sz w:val="20"/>
          <w:szCs w:val="20"/>
          <w:lang w:eastAsia="es-ES"/>
        </w:rPr>
        <w:t xml:space="preserve"> de Pucallpa, recibido por este Tribunal el 19 del mismo mes y año, </w:t>
      </w:r>
      <w:smartTag w:uri="urn:schemas-microsoft-com:office:smarttags" w:element="PersonName">
        <w:smartTagPr>
          <w:attr w:name="ProductID" w:val="la Contratista"/>
        </w:smartTagPr>
        <w:r w:rsidRPr="000116DB">
          <w:rPr>
            <w:rFonts w:ascii="Tahoma" w:eastAsia="Times New Roman" w:hAnsi="Tahoma" w:cs="Tahoma"/>
            <w:color w:val="000000"/>
            <w:sz w:val="20"/>
            <w:szCs w:val="20"/>
            <w:lang w:eastAsia="es-ES"/>
          </w:rPr>
          <w:t>la Contratista</w:t>
        </w:r>
      </w:smartTag>
      <w:r w:rsidRPr="000116DB">
        <w:rPr>
          <w:rFonts w:ascii="Tahoma" w:eastAsia="Times New Roman" w:hAnsi="Tahoma" w:cs="Tahoma"/>
          <w:color w:val="000000"/>
          <w:sz w:val="20"/>
          <w:szCs w:val="20"/>
          <w:lang w:eastAsia="es-ES"/>
        </w:rPr>
        <w:t xml:space="preserve"> subsanó las observaciones y destacó las conclusiones del Informe Nº 202-2010-GRU-P-GGR-ORA-OL-OACE del 24 de agosto de 2010, manifestando que no se incumplió el contrato, puesto que se entregó en su totalidad los plantones mucho antes de lo establecido a solicitud expresa del Supervisor del Proyecto y del Gerente Regional de Recursos Naturales y Gestión del Medio Ambiente, por lo que no hubo retraso en la ejecución contractual.</w:t>
      </w:r>
    </w:p>
    <w:p w:rsidR="000116DB" w:rsidRPr="000116DB" w:rsidRDefault="000116DB" w:rsidP="000116DB">
      <w:pPr>
        <w:spacing w:after="0" w:line="240" w:lineRule="auto"/>
        <w:jc w:val="both"/>
        <w:rPr>
          <w:rFonts w:ascii="Tahoma" w:eastAsia="Times New Roman" w:hAnsi="Tahoma" w:cs="Tahoma"/>
          <w:color w:val="000000"/>
          <w:sz w:val="20"/>
          <w:szCs w:val="20"/>
          <w:lang w:eastAsia="es-ES"/>
        </w:rPr>
      </w:pPr>
    </w:p>
    <w:p w:rsidR="000116DB" w:rsidRPr="000116DB" w:rsidRDefault="000116DB" w:rsidP="000116DB">
      <w:pPr>
        <w:numPr>
          <w:ilvl w:val="0"/>
          <w:numId w:val="6"/>
        </w:numPr>
        <w:spacing w:after="0" w:line="240" w:lineRule="auto"/>
        <w:jc w:val="both"/>
        <w:rPr>
          <w:rFonts w:ascii="Tahoma" w:hAnsi="Tahoma" w:cs="Tahoma"/>
          <w:sz w:val="20"/>
          <w:szCs w:val="20"/>
        </w:rPr>
      </w:pPr>
      <w:r w:rsidRPr="000116DB">
        <w:rPr>
          <w:rFonts w:ascii="Tahoma" w:hAnsi="Tahoma" w:cs="Tahoma"/>
          <w:sz w:val="20"/>
          <w:szCs w:val="20"/>
        </w:rPr>
        <w:t xml:space="preserve">Por decreto del 23 de abril de 2011, se apersonó al Postor, teniéndose por presentados sus descargos, por señalado su domicilio procesal y se remitió el expediente a </w:t>
      </w:r>
      <w:smartTag w:uri="urn:schemas-microsoft-com:office:smarttags" w:element="PersonName">
        <w:smartTagPr>
          <w:attr w:name="ProductID" w:val="LA PRIMERA SALA"/>
        </w:smartTagPr>
        <w:r w:rsidRPr="000116DB">
          <w:rPr>
            <w:rFonts w:ascii="Tahoma" w:hAnsi="Tahoma" w:cs="Tahoma"/>
            <w:sz w:val="20"/>
            <w:szCs w:val="20"/>
          </w:rPr>
          <w:t>la Primera Sala</w:t>
        </w:r>
      </w:smartTag>
      <w:r w:rsidRPr="000116DB">
        <w:rPr>
          <w:rFonts w:ascii="Tahoma" w:hAnsi="Tahoma" w:cs="Tahoma"/>
          <w:sz w:val="20"/>
          <w:szCs w:val="20"/>
        </w:rPr>
        <w:t xml:space="preserve"> del Tribunal para que resuelva.</w:t>
      </w:r>
    </w:p>
    <w:p w:rsidR="000116DB" w:rsidRPr="000116DB" w:rsidRDefault="000116DB" w:rsidP="000116DB">
      <w:pPr>
        <w:spacing w:after="0" w:line="240" w:lineRule="auto"/>
        <w:jc w:val="both"/>
        <w:rPr>
          <w:rFonts w:ascii="Tahoma" w:hAnsi="Tahoma" w:cs="Tahoma"/>
          <w:sz w:val="20"/>
          <w:szCs w:val="20"/>
        </w:rPr>
      </w:pPr>
    </w:p>
    <w:p w:rsidR="000116DB" w:rsidRPr="000116DB" w:rsidRDefault="000116DB" w:rsidP="000116DB">
      <w:pPr>
        <w:tabs>
          <w:tab w:val="num" w:pos="9720"/>
        </w:tabs>
        <w:spacing w:after="0" w:line="240" w:lineRule="auto"/>
        <w:jc w:val="both"/>
        <w:rPr>
          <w:rFonts w:ascii="Tahoma" w:hAnsi="Tahoma" w:cs="Tahoma"/>
          <w:b/>
          <w:sz w:val="20"/>
          <w:szCs w:val="20"/>
        </w:rPr>
      </w:pPr>
      <w:r w:rsidRPr="000116DB">
        <w:rPr>
          <w:rFonts w:ascii="Tahoma" w:hAnsi="Tahoma" w:cs="Tahoma"/>
          <w:b/>
          <w:sz w:val="20"/>
          <w:szCs w:val="20"/>
        </w:rPr>
        <w:t>FUNDAMENTACIÓN:</w:t>
      </w:r>
    </w:p>
    <w:p w:rsidR="000116DB" w:rsidRPr="000116DB" w:rsidRDefault="000116DB" w:rsidP="000116DB">
      <w:pPr>
        <w:spacing w:after="0" w:line="240" w:lineRule="auto"/>
        <w:jc w:val="both"/>
        <w:rPr>
          <w:rFonts w:ascii="Tahoma" w:hAnsi="Tahoma" w:cs="Tahoma"/>
          <w:b/>
          <w:sz w:val="20"/>
          <w:szCs w:val="20"/>
        </w:rPr>
      </w:pPr>
    </w:p>
    <w:p w:rsidR="000116DB" w:rsidRPr="000116DB" w:rsidRDefault="000116DB" w:rsidP="000116DB">
      <w:pPr>
        <w:numPr>
          <w:ilvl w:val="0"/>
          <w:numId w:val="8"/>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val="es-PE" w:eastAsia="es-ES"/>
        </w:rPr>
        <w:t>E</w:t>
      </w:r>
      <w:r w:rsidRPr="000116DB">
        <w:rPr>
          <w:rFonts w:ascii="Tahoma" w:eastAsia="Times New Roman" w:hAnsi="Tahoma" w:cs="Tahoma"/>
          <w:color w:val="000000"/>
          <w:sz w:val="20"/>
          <w:szCs w:val="20"/>
          <w:lang w:eastAsia="es-ES"/>
        </w:rPr>
        <w:t xml:space="preserve">n el presente caso, la imputación efectuada contra el Contratista está referida a su supuesta responsabilidad por haberse constatado que habría incumplido sus obligaciones contractuales, luego de otorgada la conformidad, en el marco de </w:t>
      </w:r>
      <w:smartTag w:uri="urn:schemas-microsoft-com:office:smarttags" w:element="PersonName">
        <w:smartTagPr>
          <w:attr w:name="ProductID" w:val="la Licitación Pública"/>
        </w:smartTagPr>
        <w:r w:rsidRPr="000116DB">
          <w:rPr>
            <w:rFonts w:ascii="Tahoma" w:eastAsia="Times New Roman" w:hAnsi="Tahoma" w:cs="Tahoma"/>
            <w:color w:val="000000"/>
            <w:sz w:val="20"/>
            <w:szCs w:val="20"/>
            <w:lang w:eastAsia="es-ES"/>
          </w:rPr>
          <w:t>la Licitación Pública</w:t>
        </w:r>
      </w:smartTag>
      <w:r w:rsidRPr="000116DB">
        <w:rPr>
          <w:rFonts w:ascii="Tahoma" w:eastAsia="Times New Roman" w:hAnsi="Tahoma" w:cs="Tahoma"/>
          <w:color w:val="000000"/>
          <w:sz w:val="20"/>
          <w:szCs w:val="20"/>
          <w:lang w:eastAsia="es-ES"/>
        </w:rPr>
        <w:t xml:space="preserve"> Nº 00</w:t>
      </w:r>
      <w:r w:rsidRPr="000116DB">
        <w:rPr>
          <w:rFonts w:ascii="Tahoma" w:eastAsia="Times New Roman" w:hAnsi="Tahoma" w:cs="Tahoma"/>
          <w:bCs/>
          <w:color w:val="000000"/>
          <w:sz w:val="20"/>
          <w:szCs w:val="20"/>
          <w:lang w:eastAsia="es-ES"/>
        </w:rPr>
        <w:t>08-2010-GRU-P-CE-GRRNNyGMA</w:t>
      </w:r>
      <w:r w:rsidRPr="000116DB">
        <w:rPr>
          <w:rFonts w:ascii="Tahoma" w:eastAsia="Times New Roman" w:hAnsi="Tahoma" w:cs="Tahoma"/>
          <w:color w:val="000000"/>
          <w:sz w:val="20"/>
          <w:szCs w:val="20"/>
          <w:lang w:eastAsia="es-ES"/>
        </w:rPr>
        <w:t xml:space="preserve">, Paquete Nº 6;  infracción tipificada en el literal k) del numeral 51.1 de </w:t>
      </w:r>
      <w:smartTag w:uri="urn:schemas-microsoft-com:office:smarttags" w:element="PersonName">
        <w:smartTagPr>
          <w:attr w:name="ProductID" w:val="la Ley"/>
        </w:smartTagPr>
        <w:r w:rsidRPr="000116DB">
          <w:rPr>
            <w:rFonts w:ascii="Tahoma" w:eastAsia="Times New Roman" w:hAnsi="Tahoma" w:cs="Tahoma"/>
            <w:color w:val="000000"/>
            <w:sz w:val="20"/>
            <w:szCs w:val="20"/>
            <w:lang w:eastAsia="es-ES"/>
          </w:rPr>
          <w:t>la Ley</w:t>
        </w:r>
      </w:smartTag>
      <w:r w:rsidRPr="000116DB">
        <w:rPr>
          <w:rFonts w:ascii="Tahoma" w:eastAsia="Times New Roman" w:hAnsi="Tahoma" w:cs="Tahoma"/>
          <w:color w:val="000000"/>
          <w:sz w:val="20"/>
          <w:szCs w:val="20"/>
          <w:lang w:eastAsia="es-ES"/>
        </w:rPr>
        <w:t xml:space="preserve"> de Contrataciones del Estado, aprobada con Decreto Legislativo Nº 1017, en adelante </w:t>
      </w:r>
      <w:smartTag w:uri="urn:schemas-microsoft-com:office:smarttags" w:element="PersonName">
        <w:smartTagPr>
          <w:attr w:name="ProductID" w:val="la Ley."/>
        </w:smartTagPr>
        <w:r w:rsidRPr="000116DB">
          <w:rPr>
            <w:rFonts w:ascii="Tahoma" w:eastAsia="Times New Roman" w:hAnsi="Tahoma" w:cs="Tahoma"/>
            <w:color w:val="000000"/>
            <w:sz w:val="20"/>
            <w:szCs w:val="20"/>
            <w:lang w:eastAsia="es-ES"/>
          </w:rPr>
          <w:t>la Ley.</w:t>
        </w:r>
      </w:smartTag>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spacing w:after="0" w:line="240" w:lineRule="auto"/>
        <w:ind w:left="720"/>
        <w:jc w:val="both"/>
        <w:rPr>
          <w:rFonts w:ascii="Tahoma" w:eastAsia="Times New Roman" w:hAnsi="Tahoma" w:cs="Tahoma"/>
          <w:i/>
          <w:sz w:val="20"/>
          <w:szCs w:val="20"/>
          <w:lang w:eastAsia="es-ES"/>
        </w:rPr>
      </w:pPr>
      <w:r w:rsidRPr="000116DB">
        <w:rPr>
          <w:rFonts w:ascii="Tahoma" w:eastAsia="Times New Roman" w:hAnsi="Tahoma" w:cs="Tahoma"/>
          <w:b/>
          <w:i/>
          <w:sz w:val="20"/>
          <w:szCs w:val="20"/>
          <w:lang w:eastAsia="es-ES"/>
        </w:rPr>
        <w:t>Respecto al presunto incumplimiento de obligaciones después de otorgada la conformidad:</w:t>
      </w:r>
    </w:p>
    <w:p w:rsidR="000116DB" w:rsidRPr="000116DB" w:rsidRDefault="000116DB" w:rsidP="000116DB">
      <w:pPr>
        <w:spacing w:after="0" w:line="240" w:lineRule="auto"/>
        <w:ind w:left="720"/>
        <w:jc w:val="both"/>
        <w:rPr>
          <w:rFonts w:ascii="Tahoma" w:eastAsia="Times New Roman" w:hAnsi="Tahoma" w:cs="Tahoma"/>
          <w:sz w:val="20"/>
          <w:szCs w:val="20"/>
          <w:lang w:eastAsia="es-ES"/>
        </w:rPr>
      </w:pPr>
    </w:p>
    <w:p w:rsidR="000116DB" w:rsidRPr="000116DB" w:rsidRDefault="000116DB" w:rsidP="000116DB">
      <w:pPr>
        <w:numPr>
          <w:ilvl w:val="0"/>
          <w:numId w:val="8"/>
        </w:numPr>
        <w:spacing w:after="0" w:line="240" w:lineRule="auto"/>
        <w:jc w:val="both"/>
        <w:rPr>
          <w:rFonts w:ascii="Tahoma" w:eastAsia="Times New Roman" w:hAnsi="Tahoma" w:cs="Tahoma"/>
          <w:sz w:val="20"/>
          <w:szCs w:val="20"/>
          <w:lang w:val="es-PE" w:eastAsia="es-ES"/>
        </w:rPr>
      </w:pPr>
      <w:r w:rsidRPr="000116DB">
        <w:rPr>
          <w:rFonts w:ascii="Tahoma" w:eastAsia="Times New Roman" w:hAnsi="Tahoma" w:cs="Tahoma"/>
          <w:sz w:val="20"/>
          <w:szCs w:val="20"/>
          <w:lang w:eastAsia="es-ES"/>
        </w:rPr>
        <w:t xml:space="preserve">El artículo 50 de </w:t>
      </w:r>
      <w:smartTag w:uri="urn:schemas-microsoft-com:office:smarttags" w:element="PersonName">
        <w:smartTagPr>
          <w:attr w:name="ProductID" w:val="la Ley"/>
        </w:smartTagPr>
        <w:r w:rsidRPr="000116DB">
          <w:rPr>
            <w:rFonts w:ascii="Tahoma" w:eastAsia="Times New Roman" w:hAnsi="Tahoma" w:cs="Tahoma"/>
            <w:sz w:val="20"/>
            <w:szCs w:val="20"/>
            <w:lang w:eastAsia="es-ES"/>
          </w:rPr>
          <w:t>la Ley</w:t>
        </w:r>
      </w:smartTag>
      <w:r w:rsidRPr="000116DB">
        <w:rPr>
          <w:rFonts w:ascii="Tahoma" w:eastAsia="Times New Roman" w:hAnsi="Tahoma" w:cs="Tahoma"/>
          <w:sz w:val="20"/>
          <w:szCs w:val="20"/>
          <w:lang w:eastAsia="es-ES"/>
        </w:rPr>
        <w:t xml:space="preserve"> refiere que </w:t>
      </w:r>
      <w:r w:rsidRPr="000116DB">
        <w:rPr>
          <w:rFonts w:ascii="Tahoma" w:eastAsia="Times New Roman" w:hAnsi="Tahoma" w:cs="Tahoma"/>
          <w:b/>
          <w:sz w:val="20"/>
          <w:szCs w:val="20"/>
          <w:lang w:eastAsia="es-ES"/>
        </w:rPr>
        <w:t>el contratista es el responsable por la calidad ofrecida</w:t>
      </w:r>
      <w:r w:rsidRPr="000116DB">
        <w:rPr>
          <w:rFonts w:ascii="Tahoma" w:eastAsia="Times New Roman" w:hAnsi="Tahoma" w:cs="Tahoma"/>
          <w:sz w:val="20"/>
          <w:szCs w:val="20"/>
          <w:lang w:eastAsia="es-ES"/>
        </w:rPr>
        <w:t xml:space="preserve"> y por los vicios ocultos </w:t>
      </w:r>
      <w:r w:rsidRPr="000116DB">
        <w:rPr>
          <w:rFonts w:ascii="Tahoma" w:eastAsia="Times New Roman" w:hAnsi="Tahoma" w:cs="Tahoma"/>
          <w:b/>
          <w:sz w:val="20"/>
          <w:szCs w:val="20"/>
          <w:lang w:eastAsia="es-ES"/>
        </w:rPr>
        <w:t>de los bienes</w:t>
      </w:r>
      <w:r w:rsidRPr="000116DB">
        <w:rPr>
          <w:rFonts w:ascii="Tahoma" w:eastAsia="Times New Roman" w:hAnsi="Tahoma" w:cs="Tahoma"/>
          <w:sz w:val="20"/>
          <w:szCs w:val="20"/>
          <w:lang w:eastAsia="es-ES"/>
        </w:rPr>
        <w:t xml:space="preserve"> o servicios ofertados </w:t>
      </w:r>
      <w:r w:rsidRPr="000116DB">
        <w:rPr>
          <w:rFonts w:ascii="Tahoma" w:eastAsia="Times New Roman" w:hAnsi="Tahoma" w:cs="Tahoma"/>
          <w:b/>
          <w:sz w:val="20"/>
          <w:szCs w:val="20"/>
          <w:lang w:eastAsia="es-ES"/>
        </w:rPr>
        <w:t xml:space="preserve">por un plazo no menor de un (1) año contado a partir de la conformidad otorgada por </w:t>
      </w:r>
      <w:smartTag w:uri="urn:schemas-microsoft-com:office:smarttags" w:element="PersonName">
        <w:smartTagPr>
          <w:attr w:name="ProductID" w:val="la Entidad.  El"/>
        </w:smartTagPr>
        <w:r w:rsidRPr="000116DB">
          <w:rPr>
            <w:rFonts w:ascii="Tahoma" w:eastAsia="Times New Roman" w:hAnsi="Tahoma" w:cs="Tahoma"/>
            <w:b/>
            <w:sz w:val="20"/>
            <w:szCs w:val="20"/>
            <w:lang w:eastAsia="es-ES"/>
          </w:rPr>
          <w:t>la Entidad</w:t>
        </w:r>
        <w:r w:rsidRPr="000116DB">
          <w:rPr>
            <w:rFonts w:ascii="Tahoma" w:eastAsia="Times New Roman" w:hAnsi="Tahoma" w:cs="Tahoma"/>
            <w:sz w:val="20"/>
            <w:szCs w:val="20"/>
            <w:lang w:eastAsia="es-ES"/>
          </w:rPr>
          <w:t>.  El</w:t>
        </w:r>
      </w:smartTag>
      <w:r w:rsidRPr="000116DB">
        <w:rPr>
          <w:rFonts w:ascii="Tahoma" w:eastAsia="Times New Roman" w:hAnsi="Tahoma" w:cs="Tahoma"/>
          <w:sz w:val="20"/>
          <w:szCs w:val="20"/>
          <w:lang w:eastAsia="es-ES"/>
        </w:rPr>
        <w:t xml:space="preserve"> contrato podrá establecer excepciones para bienes fungibles y/o perecibles, siempre que la naturaleza de estos bienes no se adecue a este plazo.  En el caso de obras, el plazo de responsabilidad no podrá ser inferior a siete (7) años, contando a partir de la conformidad de la recepción total o parcial de la obra, según corresponda.  Las Bases deberán establecer el plazo máximo de responsabilidad del contratista.</w:t>
      </w:r>
    </w:p>
    <w:p w:rsidR="000116DB" w:rsidRPr="000116DB" w:rsidRDefault="000116DB" w:rsidP="000116DB">
      <w:pPr>
        <w:spacing w:after="0" w:line="240" w:lineRule="auto"/>
        <w:ind w:left="720"/>
        <w:jc w:val="both"/>
        <w:rPr>
          <w:rFonts w:ascii="Tahoma" w:eastAsia="Times New Roman" w:hAnsi="Tahoma" w:cs="Tahoma"/>
          <w:sz w:val="20"/>
          <w:szCs w:val="20"/>
          <w:lang w:val="es-PE" w:eastAsia="es-ES"/>
        </w:rPr>
      </w:pPr>
    </w:p>
    <w:p w:rsidR="000116DB" w:rsidRPr="000116DB" w:rsidRDefault="000116DB" w:rsidP="000116DB">
      <w:pPr>
        <w:numPr>
          <w:ilvl w:val="0"/>
          <w:numId w:val="8"/>
        </w:numPr>
        <w:spacing w:after="0" w:line="240" w:lineRule="auto"/>
        <w:jc w:val="both"/>
        <w:rPr>
          <w:rFonts w:ascii="Tahoma" w:eastAsia="Times New Roman" w:hAnsi="Tahoma" w:cs="Tahoma"/>
          <w:sz w:val="20"/>
          <w:szCs w:val="20"/>
          <w:lang w:val="es-PE" w:eastAsia="es-ES"/>
        </w:rPr>
      </w:pPr>
      <w:r w:rsidRPr="000116DB">
        <w:rPr>
          <w:rFonts w:ascii="Tahoma" w:eastAsia="Times New Roman" w:hAnsi="Tahoma" w:cs="Tahoma"/>
          <w:sz w:val="20"/>
          <w:szCs w:val="20"/>
          <w:lang w:eastAsia="es-ES"/>
        </w:rPr>
        <w:t xml:space="preserve">Lo anterior implica que en el caso de bienes, por mandato imperativo de </w:t>
      </w:r>
      <w:smartTag w:uri="urn:schemas-microsoft-com:office:smarttags" w:element="PersonName">
        <w:smartTagPr>
          <w:attr w:name="ProductID" w:val="la Ley"/>
        </w:smartTagPr>
        <w:r w:rsidRPr="000116DB">
          <w:rPr>
            <w:rFonts w:ascii="Tahoma" w:eastAsia="Times New Roman" w:hAnsi="Tahoma" w:cs="Tahoma"/>
            <w:sz w:val="20"/>
            <w:szCs w:val="20"/>
            <w:lang w:eastAsia="es-ES"/>
          </w:rPr>
          <w:t>la Ley</w:t>
        </w:r>
      </w:smartTag>
      <w:r w:rsidRPr="000116DB">
        <w:rPr>
          <w:rFonts w:ascii="Tahoma" w:eastAsia="Times New Roman" w:hAnsi="Tahoma" w:cs="Tahoma"/>
          <w:sz w:val="20"/>
          <w:szCs w:val="20"/>
          <w:lang w:eastAsia="es-ES"/>
        </w:rPr>
        <w:t>, el plazo mínimo de responsabilidad del contratista luego de otorgada la conformidad, es de un (1) año; debiendo las Bases fijar el plazo máximo de responsabilidad.  Sin embargo, en defecto de dicha precisión, debe entenderse que el plazo máximo al que alude el mencionado artículo 50 debe ser un (1) año.</w:t>
      </w:r>
    </w:p>
    <w:p w:rsidR="000116DB" w:rsidRPr="000116DB" w:rsidRDefault="000116DB" w:rsidP="000116DB">
      <w:pPr>
        <w:spacing w:after="0" w:line="240" w:lineRule="auto"/>
        <w:ind w:left="720"/>
        <w:jc w:val="both"/>
        <w:rPr>
          <w:rFonts w:ascii="Tahoma" w:eastAsia="Times New Roman" w:hAnsi="Tahoma" w:cs="Tahoma"/>
          <w:sz w:val="20"/>
          <w:szCs w:val="20"/>
          <w:lang w:val="es-PE" w:eastAsia="es-ES"/>
        </w:rPr>
      </w:pPr>
    </w:p>
    <w:p w:rsidR="000116DB" w:rsidRPr="000116DB" w:rsidRDefault="000116DB" w:rsidP="000116DB">
      <w:pPr>
        <w:numPr>
          <w:ilvl w:val="0"/>
          <w:numId w:val="8"/>
        </w:numPr>
        <w:spacing w:after="0" w:line="240" w:lineRule="auto"/>
        <w:jc w:val="both"/>
        <w:rPr>
          <w:rFonts w:ascii="Tahoma" w:eastAsia="Times New Roman" w:hAnsi="Tahoma" w:cs="Tahoma"/>
          <w:sz w:val="20"/>
          <w:szCs w:val="20"/>
          <w:lang w:val="es-PE" w:eastAsia="es-ES"/>
        </w:rPr>
      </w:pPr>
      <w:r w:rsidRPr="000116DB">
        <w:rPr>
          <w:rFonts w:ascii="Tahoma" w:eastAsia="Times New Roman" w:hAnsi="Tahoma" w:cs="Tahoma"/>
          <w:sz w:val="20"/>
          <w:szCs w:val="20"/>
          <w:lang w:eastAsia="es-ES"/>
        </w:rPr>
        <w:t xml:space="preserve">En esa línea de análisis, debe tenerse en cuenta que la causal de infracción tipificada en el literal k) del numeral 51.1 del artículo 51 de </w:t>
      </w:r>
      <w:smartTag w:uri="urn:schemas-microsoft-com:office:smarttags" w:element="PersonName">
        <w:smartTagPr>
          <w:attr w:name="ProductID" w:val="la Ley"/>
        </w:smartTagPr>
        <w:r w:rsidRPr="000116DB">
          <w:rPr>
            <w:rFonts w:ascii="Tahoma" w:eastAsia="Times New Roman" w:hAnsi="Tahoma" w:cs="Tahoma"/>
            <w:sz w:val="20"/>
            <w:szCs w:val="20"/>
            <w:lang w:eastAsia="es-ES"/>
          </w:rPr>
          <w:t>la Ley</w:t>
        </w:r>
      </w:smartTag>
      <w:r w:rsidRPr="000116DB">
        <w:rPr>
          <w:rFonts w:ascii="Tahoma" w:eastAsia="Times New Roman" w:hAnsi="Tahoma" w:cs="Tahoma"/>
          <w:sz w:val="20"/>
          <w:szCs w:val="20"/>
          <w:lang w:eastAsia="es-ES"/>
        </w:rPr>
        <w:t xml:space="preserve"> resulta aplicable a aquellos casos en los que se ha verificado que los contratistas, una vez que recibieron la conformidad </w:t>
      </w:r>
      <w:r w:rsidRPr="000116DB">
        <w:rPr>
          <w:rFonts w:ascii="Tahoma" w:eastAsia="Times New Roman" w:hAnsi="Tahoma" w:cs="Tahoma"/>
          <w:sz w:val="20"/>
          <w:szCs w:val="20"/>
          <w:lang w:eastAsia="es-ES"/>
        </w:rPr>
        <w:lastRenderedPageBreak/>
        <w:t>de la prestación principal</w:t>
      </w:r>
      <w:r w:rsidRPr="000116DB">
        <w:rPr>
          <w:rFonts w:ascii="Tahoma" w:eastAsia="Times New Roman" w:hAnsi="Tahoma" w:cs="Tahoma"/>
          <w:sz w:val="20"/>
          <w:szCs w:val="20"/>
          <w:vertAlign w:val="superscript"/>
          <w:lang w:eastAsia="es-ES"/>
        </w:rPr>
        <w:footnoteReference w:id="2"/>
      </w:r>
      <w:r w:rsidRPr="000116DB">
        <w:rPr>
          <w:rFonts w:ascii="Tahoma" w:eastAsia="Times New Roman" w:hAnsi="Tahoma" w:cs="Tahoma"/>
          <w:sz w:val="20"/>
          <w:szCs w:val="20"/>
          <w:lang w:eastAsia="es-ES"/>
        </w:rPr>
        <w:t xml:space="preserve"> y les fue devuelta la garantía de fiel cumplimiento, no han cumplido con las demás obligaciones complementarias o accesorias a las que se comprometieron y que debían prestarse con posterioridad, lo cual ha significado perjuicios para las entidades ya que, pese a que pagaron por estas prestaciones, no pueden satisfacer cabalmente sus requerimientos y necesidades, debido al incumplimiento de algunas obligaciones por parte del contratista, cuya exigencia se torna difícil, pues el contrato habría culminado formalmente al otorgarse la conformidad.</w:t>
      </w:r>
    </w:p>
    <w:p w:rsidR="000116DB" w:rsidRPr="000116DB" w:rsidRDefault="000116DB" w:rsidP="000116DB">
      <w:pPr>
        <w:spacing w:after="0" w:line="240" w:lineRule="auto"/>
        <w:ind w:left="720"/>
        <w:jc w:val="both"/>
        <w:rPr>
          <w:rFonts w:ascii="Tahoma" w:eastAsia="Times New Roman" w:hAnsi="Tahoma" w:cs="Tahoma"/>
          <w:sz w:val="20"/>
          <w:szCs w:val="20"/>
          <w:lang w:val="es-PE" w:eastAsia="es-ES"/>
        </w:rPr>
      </w:pPr>
    </w:p>
    <w:p w:rsidR="000116DB" w:rsidRPr="000116DB" w:rsidRDefault="000116DB" w:rsidP="000116DB">
      <w:pPr>
        <w:numPr>
          <w:ilvl w:val="0"/>
          <w:numId w:val="8"/>
        </w:numPr>
        <w:spacing w:after="0" w:line="240" w:lineRule="auto"/>
        <w:jc w:val="both"/>
        <w:rPr>
          <w:rFonts w:ascii="Tahoma" w:eastAsia="Times New Roman" w:hAnsi="Tahoma" w:cs="Tahoma"/>
          <w:sz w:val="20"/>
          <w:szCs w:val="20"/>
          <w:lang w:val="es-PE" w:eastAsia="es-ES"/>
        </w:rPr>
      </w:pPr>
      <w:r w:rsidRPr="000116DB">
        <w:rPr>
          <w:rFonts w:ascii="Tahoma" w:eastAsia="Times New Roman" w:hAnsi="Tahoma" w:cs="Tahoma"/>
          <w:sz w:val="20"/>
          <w:szCs w:val="20"/>
          <w:lang w:eastAsia="es-ES"/>
        </w:rPr>
        <w:t xml:space="preserve">Conforme a lo expuesto, debe entenderse que las obligaciones de cargo del contratista cuyo incumplimiento es sancionado de acuerdo con el literal k) del artículo 51 de </w:t>
      </w:r>
      <w:smartTag w:uri="urn:schemas-microsoft-com:office:smarttags" w:element="PersonName">
        <w:smartTagPr>
          <w:attr w:name="ProductID" w:val="la Ley"/>
        </w:smartTagPr>
        <w:r w:rsidRPr="000116DB">
          <w:rPr>
            <w:rFonts w:ascii="Tahoma" w:eastAsia="Times New Roman" w:hAnsi="Tahoma" w:cs="Tahoma"/>
            <w:sz w:val="20"/>
            <w:szCs w:val="20"/>
            <w:lang w:eastAsia="es-ES"/>
          </w:rPr>
          <w:t>la Ley</w:t>
        </w:r>
      </w:smartTag>
      <w:r w:rsidRPr="000116DB">
        <w:rPr>
          <w:rFonts w:ascii="Tahoma" w:eastAsia="Times New Roman" w:hAnsi="Tahoma" w:cs="Tahoma"/>
          <w:sz w:val="20"/>
          <w:szCs w:val="20"/>
          <w:lang w:eastAsia="es-ES"/>
        </w:rPr>
        <w:t xml:space="preserve">, son aquellas de carácter accesorio o complementario, cuyo cumplimiento debe producirse después de otorgada la conformidad a la prestación principal, entendida como tal a aquella que definió el objeto de la convocatoria. El inicio del proceso sancionador sólo tendrá lugar una vez que </w:t>
      </w:r>
      <w:smartTag w:uri="urn:schemas-microsoft-com:office:smarttags" w:element="PersonName">
        <w:smartTagPr>
          <w:attr w:name="ProductID" w:val="la Entidad"/>
        </w:smartTagPr>
        <w:r w:rsidRPr="000116DB">
          <w:rPr>
            <w:rFonts w:ascii="Tahoma" w:eastAsia="Times New Roman" w:hAnsi="Tahoma" w:cs="Tahoma"/>
            <w:sz w:val="20"/>
            <w:szCs w:val="20"/>
            <w:lang w:eastAsia="es-ES"/>
          </w:rPr>
          <w:t>la Entidad</w:t>
        </w:r>
      </w:smartTag>
      <w:r w:rsidRPr="000116DB">
        <w:rPr>
          <w:rFonts w:ascii="Tahoma" w:eastAsia="Times New Roman" w:hAnsi="Tahoma" w:cs="Tahoma"/>
          <w:sz w:val="20"/>
          <w:szCs w:val="20"/>
          <w:lang w:eastAsia="es-ES"/>
        </w:rPr>
        <w:t xml:space="preserve"> haya emplazado al Contratista a cumplir y no medie controversia en curso sobre el supuesto incumplimiento.</w:t>
      </w:r>
    </w:p>
    <w:p w:rsidR="000116DB" w:rsidRPr="000116DB" w:rsidRDefault="000116DB" w:rsidP="000116DB">
      <w:pPr>
        <w:spacing w:after="0" w:line="240" w:lineRule="auto"/>
        <w:ind w:left="720"/>
        <w:jc w:val="both"/>
        <w:rPr>
          <w:rFonts w:ascii="Tahoma" w:eastAsia="Times New Roman" w:hAnsi="Tahoma" w:cs="Tahoma"/>
          <w:sz w:val="20"/>
          <w:szCs w:val="20"/>
          <w:lang w:val="es-PE" w:eastAsia="es-ES"/>
        </w:rPr>
      </w:pPr>
    </w:p>
    <w:p w:rsidR="000116DB" w:rsidRPr="000116DB" w:rsidRDefault="000116DB" w:rsidP="000116DB">
      <w:pPr>
        <w:numPr>
          <w:ilvl w:val="0"/>
          <w:numId w:val="8"/>
        </w:numPr>
        <w:spacing w:after="0" w:line="240" w:lineRule="auto"/>
        <w:jc w:val="both"/>
        <w:rPr>
          <w:rFonts w:ascii="Tahoma" w:eastAsia="Times New Roman" w:hAnsi="Tahoma" w:cs="Tahoma"/>
          <w:bCs/>
          <w:sz w:val="20"/>
          <w:szCs w:val="20"/>
          <w:lang w:val="es-ES_tradnl" w:eastAsia="es-ES"/>
        </w:rPr>
      </w:pPr>
      <w:r w:rsidRPr="000116DB">
        <w:rPr>
          <w:rFonts w:ascii="Tahoma" w:eastAsia="Times New Roman" w:hAnsi="Tahoma" w:cs="Tahoma"/>
          <w:sz w:val="20"/>
          <w:szCs w:val="20"/>
          <w:lang w:eastAsia="es-ES"/>
        </w:rPr>
        <w:t xml:space="preserve">En el caso de autos, </w:t>
      </w:r>
      <w:smartTag w:uri="urn:schemas-microsoft-com:office:smarttags" w:element="PersonName">
        <w:smartTagPr>
          <w:attr w:name="ProductID" w:val="la Entidad"/>
        </w:smartTagPr>
        <w:r w:rsidRPr="000116DB">
          <w:rPr>
            <w:rFonts w:ascii="Tahoma" w:eastAsia="Times New Roman" w:hAnsi="Tahoma" w:cs="Tahoma"/>
            <w:bCs/>
            <w:sz w:val="20"/>
            <w:szCs w:val="20"/>
            <w:lang w:val="es-ES_tradnl" w:eastAsia="es-ES"/>
          </w:rPr>
          <w:t>la Entidad</w:t>
        </w:r>
      </w:smartTag>
      <w:r w:rsidRPr="000116DB">
        <w:rPr>
          <w:rFonts w:ascii="Tahoma" w:eastAsia="Times New Roman" w:hAnsi="Tahoma" w:cs="Tahoma"/>
          <w:bCs/>
          <w:sz w:val="20"/>
          <w:szCs w:val="20"/>
          <w:lang w:val="es-ES_tradnl" w:eastAsia="es-ES"/>
        </w:rPr>
        <w:t xml:space="preserve"> ha informado que constató -con posterioridad a la expedición de la respectiva conformidad- que </w:t>
      </w:r>
      <w:smartTag w:uri="urn:schemas-microsoft-com:office:smarttags" w:element="PersonName">
        <w:smartTagPr>
          <w:attr w:name="ProductID" w:val="la Contratista"/>
        </w:smartTagPr>
        <w:r w:rsidRPr="000116DB">
          <w:rPr>
            <w:rFonts w:ascii="Tahoma" w:eastAsia="Times New Roman" w:hAnsi="Tahoma" w:cs="Tahoma"/>
            <w:bCs/>
            <w:sz w:val="20"/>
            <w:szCs w:val="20"/>
            <w:lang w:val="es-ES_tradnl" w:eastAsia="es-ES"/>
          </w:rPr>
          <w:t>la Contratista</w:t>
        </w:r>
      </w:smartTag>
      <w:r w:rsidRPr="000116DB">
        <w:rPr>
          <w:rFonts w:ascii="Tahoma" w:eastAsia="Times New Roman" w:hAnsi="Tahoma" w:cs="Tahoma"/>
          <w:bCs/>
          <w:sz w:val="20"/>
          <w:szCs w:val="20"/>
          <w:lang w:val="es-ES_tradnl" w:eastAsia="es-ES"/>
        </w:rPr>
        <w:t xml:space="preserve"> habría incumplido injustificadamente sus obligaciones</w:t>
      </w:r>
      <w:r w:rsidRPr="000116DB">
        <w:rPr>
          <w:rFonts w:ascii="Tahoma" w:eastAsia="Times New Roman" w:hAnsi="Tahoma" w:cs="Tahoma"/>
          <w:bCs/>
          <w:color w:val="000000"/>
          <w:sz w:val="20"/>
          <w:szCs w:val="20"/>
          <w:lang w:val="es-ES_tradnl" w:eastAsia="es-ES"/>
        </w:rPr>
        <w:t xml:space="preserve"> derivadas </w:t>
      </w:r>
      <w:r w:rsidRPr="000116DB">
        <w:rPr>
          <w:rFonts w:ascii="Tahoma" w:eastAsia="Times New Roman" w:hAnsi="Tahoma" w:cs="Tahoma"/>
          <w:color w:val="000000"/>
          <w:sz w:val="20"/>
          <w:szCs w:val="20"/>
          <w:lang w:val="es-PE" w:eastAsia="es-ES"/>
        </w:rPr>
        <w:t>del Contrato Nº 0476-2010-GRU-P.</w:t>
      </w:r>
    </w:p>
    <w:p w:rsidR="000116DB" w:rsidRPr="000116DB" w:rsidRDefault="000116DB" w:rsidP="000116DB">
      <w:pPr>
        <w:spacing w:after="0" w:line="240" w:lineRule="auto"/>
        <w:ind w:left="720"/>
        <w:jc w:val="both"/>
        <w:rPr>
          <w:rFonts w:ascii="Tahoma" w:eastAsia="Times New Roman" w:hAnsi="Tahoma" w:cs="Tahoma"/>
          <w:bCs/>
          <w:sz w:val="20"/>
          <w:szCs w:val="20"/>
          <w:lang w:val="es-ES_tradnl" w:eastAsia="es-ES"/>
        </w:rPr>
      </w:pPr>
    </w:p>
    <w:p w:rsidR="000116DB" w:rsidRPr="000116DB" w:rsidRDefault="000116DB" w:rsidP="000116DB">
      <w:pPr>
        <w:numPr>
          <w:ilvl w:val="0"/>
          <w:numId w:val="8"/>
        </w:numPr>
        <w:spacing w:after="0" w:line="240" w:lineRule="auto"/>
        <w:jc w:val="both"/>
        <w:rPr>
          <w:rFonts w:ascii="Tahoma" w:eastAsia="Times New Roman" w:hAnsi="Tahoma" w:cs="Tahoma"/>
          <w:sz w:val="20"/>
          <w:szCs w:val="20"/>
          <w:lang w:eastAsia="es-ES"/>
        </w:rPr>
      </w:pPr>
      <w:r w:rsidRPr="000116DB">
        <w:rPr>
          <w:rFonts w:ascii="Tahoma" w:eastAsia="Times New Roman" w:hAnsi="Tahoma" w:cs="Tahoma"/>
          <w:sz w:val="20"/>
          <w:szCs w:val="20"/>
          <w:lang w:val="es-ES_tradnl" w:eastAsia="es-ES"/>
        </w:rPr>
        <w:t xml:space="preserve">Para mejor resolver, </w:t>
      </w:r>
      <w:r w:rsidRPr="000116DB">
        <w:rPr>
          <w:rFonts w:ascii="Tahoma" w:eastAsia="Times New Roman" w:hAnsi="Tahoma" w:cs="Tahoma"/>
          <w:color w:val="000000"/>
          <w:sz w:val="20"/>
          <w:szCs w:val="20"/>
          <w:lang w:val="es-PE" w:eastAsia="es-ES"/>
        </w:rPr>
        <w:t xml:space="preserve">el Tribunal requirió a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val="es-PE" w:eastAsia="es-ES"/>
          </w:rPr>
          <w:t>la Entidad</w:t>
        </w:r>
      </w:smartTag>
      <w:r w:rsidRPr="000116DB">
        <w:rPr>
          <w:rFonts w:ascii="Tahoma" w:eastAsia="Times New Roman" w:hAnsi="Tahoma" w:cs="Tahoma"/>
          <w:color w:val="000000"/>
          <w:sz w:val="20"/>
          <w:szCs w:val="20"/>
          <w:lang w:val="es-PE" w:eastAsia="es-ES"/>
        </w:rPr>
        <w:t xml:space="preserve"> que remita la respectiva Acta de Conformidad.  En respuesta, </w:t>
      </w:r>
      <w:smartTag w:uri="urn:schemas-microsoft-com:office:smarttags" w:element="PersonName">
        <w:smartTagPr>
          <w:attr w:name="ProductID" w:val="la Entidad"/>
        </w:smartTagPr>
        <w:r w:rsidRPr="000116DB">
          <w:rPr>
            <w:rFonts w:ascii="Tahoma" w:eastAsia="Times New Roman" w:hAnsi="Tahoma" w:cs="Tahoma"/>
            <w:sz w:val="20"/>
            <w:szCs w:val="20"/>
            <w:lang w:val="es-PE" w:eastAsia="es-ES"/>
          </w:rPr>
          <w:t>la Entidad</w:t>
        </w:r>
      </w:smartTag>
      <w:r w:rsidRPr="000116DB">
        <w:rPr>
          <w:rFonts w:ascii="Tahoma" w:eastAsia="Times New Roman" w:hAnsi="Tahoma" w:cs="Tahoma"/>
          <w:sz w:val="20"/>
          <w:szCs w:val="20"/>
          <w:lang w:val="es-PE" w:eastAsia="es-ES"/>
        </w:rPr>
        <w:t xml:space="preserve"> remitió </w:t>
      </w:r>
      <w:r w:rsidRPr="000116DB">
        <w:rPr>
          <w:rFonts w:ascii="Tahoma" w:eastAsia="Times New Roman" w:hAnsi="Tahoma" w:cs="Tahoma"/>
          <w:color w:val="000000"/>
          <w:sz w:val="20"/>
          <w:szCs w:val="20"/>
          <w:lang w:val="es-PE" w:eastAsia="es-ES"/>
        </w:rPr>
        <w:t xml:space="preserve">las copias de dos Actas </w:t>
      </w:r>
      <w:r w:rsidRPr="000116DB">
        <w:rPr>
          <w:rFonts w:ascii="Tahoma" w:eastAsia="Times New Roman" w:hAnsi="Tahoma" w:cs="Tahoma"/>
          <w:color w:val="000000"/>
          <w:sz w:val="20"/>
          <w:szCs w:val="20"/>
          <w:lang w:eastAsia="es-ES"/>
        </w:rPr>
        <w:t xml:space="preserve">de Entrega y Recepción de Plantones que datan del </w:t>
      </w:r>
      <w:r w:rsidRPr="000116DB">
        <w:rPr>
          <w:rFonts w:ascii="Tahoma" w:eastAsia="Times New Roman" w:hAnsi="Tahoma" w:cs="Tahoma"/>
          <w:sz w:val="20"/>
          <w:szCs w:val="20"/>
          <w:lang w:val="es-PE" w:eastAsia="es-ES"/>
        </w:rPr>
        <w:t>03 y 06 de julio de 2010 (correspondientes a entregas parciales)</w:t>
      </w:r>
      <w:r w:rsidRPr="000116DB">
        <w:rPr>
          <w:rFonts w:ascii="Tahoma" w:eastAsia="Times New Roman" w:hAnsi="Tahoma" w:cs="Tahoma"/>
          <w:color w:val="000000"/>
          <w:sz w:val="20"/>
          <w:szCs w:val="20"/>
          <w:lang w:eastAsia="es-ES"/>
        </w:rPr>
        <w:t>, verificándose de la lectura de las mismas, que éstas sólo se han emitido para constatar la mera entrega y recepción de los bienes, es decir no han sido emitidas para otorgar conformidad alguna a los bienes recibidos</w:t>
      </w:r>
      <w:r w:rsidRPr="000116DB">
        <w:rPr>
          <w:rStyle w:val="Refdenotaalpie"/>
          <w:rFonts w:ascii="Tahoma" w:eastAsia="Times New Roman" w:hAnsi="Tahoma" w:cs="Tahoma"/>
          <w:color w:val="000000"/>
          <w:sz w:val="20"/>
          <w:szCs w:val="20"/>
          <w:lang w:eastAsia="es-ES"/>
        </w:rPr>
        <w:footnoteReference w:id="3"/>
      </w:r>
      <w:r w:rsidRPr="000116DB">
        <w:rPr>
          <w:rFonts w:ascii="Tahoma" w:eastAsia="Times New Roman" w:hAnsi="Tahoma" w:cs="Tahoma"/>
          <w:color w:val="000000"/>
          <w:sz w:val="20"/>
          <w:szCs w:val="20"/>
          <w:lang w:eastAsia="es-ES"/>
        </w:rPr>
        <w:t xml:space="preserve">. Por tanto, en aplicación del </w:t>
      </w:r>
      <w:r w:rsidRPr="000116DB">
        <w:rPr>
          <w:rFonts w:ascii="Tahoma" w:eastAsia="Times New Roman" w:hAnsi="Tahoma" w:cs="Tahoma"/>
          <w:i/>
          <w:sz w:val="20"/>
          <w:szCs w:val="20"/>
          <w:lang w:val="es-PE" w:eastAsia="es-ES"/>
        </w:rPr>
        <w:t>Principio de Tipicidad</w:t>
      </w:r>
      <w:r w:rsidRPr="000116DB">
        <w:rPr>
          <w:rFonts w:ascii="Tahoma" w:eastAsia="Times New Roman" w:hAnsi="Tahoma" w:cs="Tahoma"/>
          <w:sz w:val="20"/>
          <w:szCs w:val="20"/>
          <w:lang w:val="es-PE" w:eastAsia="es-ES"/>
        </w:rPr>
        <w:t xml:space="preserve">, consagrado en el numeral 4 del artículo 230 de </w:t>
      </w:r>
      <w:smartTag w:uri="urn:schemas-microsoft-com:office:smarttags" w:element="PersonName">
        <w:smartTagPr>
          <w:attr w:name="ProductID" w:val="la Ley N"/>
        </w:smartTagPr>
        <w:r w:rsidRPr="000116DB">
          <w:rPr>
            <w:rFonts w:ascii="Tahoma" w:eastAsia="Times New Roman" w:hAnsi="Tahoma" w:cs="Tahoma"/>
            <w:sz w:val="20"/>
            <w:szCs w:val="20"/>
            <w:lang w:val="es-PE" w:eastAsia="es-ES"/>
          </w:rPr>
          <w:t>la Ley N</w:t>
        </w:r>
      </w:smartTag>
      <w:r w:rsidRPr="000116DB">
        <w:rPr>
          <w:rFonts w:ascii="Tahoma" w:eastAsia="Times New Roman" w:hAnsi="Tahoma" w:cs="Tahoma"/>
          <w:sz w:val="20"/>
          <w:szCs w:val="20"/>
          <w:lang w:val="es-PE" w:eastAsia="es-ES"/>
        </w:rPr>
        <w:t>º 27444, conforme al cual las conductas expresamente descritas como sancionables no pueden admitir interpretación extensiva o analógica, debe concluirse</w:t>
      </w:r>
      <w:r w:rsidRPr="000116DB">
        <w:rPr>
          <w:rFonts w:ascii="Tahoma" w:eastAsia="Times New Roman" w:hAnsi="Tahoma" w:cs="Tahoma"/>
          <w:sz w:val="20"/>
          <w:szCs w:val="20"/>
          <w:lang w:eastAsia="es-ES"/>
        </w:rPr>
        <w:t xml:space="preserve"> que no se ha configurado el tipo sancionador establecido en el literal k) del numeral 51.1 del artículo 51 de </w:t>
      </w:r>
      <w:smartTag w:uri="urn:schemas-microsoft-com:office:smarttags" w:element="PersonName">
        <w:smartTagPr>
          <w:attr w:name="ProductID" w:val="la Ley."/>
        </w:smartTagPr>
        <w:r w:rsidRPr="000116DB">
          <w:rPr>
            <w:rFonts w:ascii="Tahoma" w:eastAsia="Times New Roman" w:hAnsi="Tahoma" w:cs="Tahoma"/>
            <w:sz w:val="20"/>
            <w:szCs w:val="20"/>
            <w:lang w:eastAsia="es-ES"/>
          </w:rPr>
          <w:t>la Ley.</w:t>
        </w:r>
      </w:smartTag>
      <w:r w:rsidRPr="000116DB">
        <w:rPr>
          <w:rFonts w:ascii="Tahoma" w:eastAsia="Times New Roman" w:hAnsi="Tahoma" w:cs="Tahoma"/>
          <w:sz w:val="20"/>
          <w:szCs w:val="20"/>
          <w:lang w:eastAsia="es-ES"/>
        </w:rPr>
        <w:t xml:space="preserve"> </w:t>
      </w:r>
    </w:p>
    <w:p w:rsidR="000116DB" w:rsidRPr="000116DB" w:rsidRDefault="000116DB" w:rsidP="000116DB">
      <w:pPr>
        <w:spacing w:after="0" w:line="240" w:lineRule="auto"/>
        <w:ind w:left="720"/>
        <w:jc w:val="both"/>
        <w:rPr>
          <w:rFonts w:ascii="Tahoma" w:eastAsia="Times New Roman" w:hAnsi="Tahoma" w:cs="Tahoma"/>
          <w:sz w:val="20"/>
          <w:szCs w:val="20"/>
          <w:lang w:eastAsia="es-ES"/>
        </w:rPr>
      </w:pPr>
    </w:p>
    <w:p w:rsidR="000116DB" w:rsidRPr="000116DB" w:rsidRDefault="000116DB" w:rsidP="000116DB">
      <w:pPr>
        <w:numPr>
          <w:ilvl w:val="0"/>
          <w:numId w:val="8"/>
        </w:numPr>
        <w:spacing w:after="0" w:line="240" w:lineRule="auto"/>
        <w:jc w:val="both"/>
        <w:rPr>
          <w:rFonts w:ascii="Tahoma" w:eastAsia="Times New Roman" w:hAnsi="Tahoma" w:cs="Tahoma"/>
          <w:sz w:val="20"/>
          <w:szCs w:val="20"/>
          <w:lang w:val="es-PE" w:eastAsia="es-ES"/>
        </w:rPr>
      </w:pPr>
      <w:r w:rsidRPr="000116DB">
        <w:rPr>
          <w:rFonts w:ascii="Tahoma" w:eastAsia="Times New Roman" w:hAnsi="Tahoma" w:cs="Tahoma"/>
          <w:sz w:val="20"/>
          <w:szCs w:val="20"/>
          <w:lang w:val="es-PE" w:eastAsia="es-ES"/>
        </w:rPr>
        <w:t xml:space="preserve">Sin perjuicio de lo anterior, es importante mencionar que </w:t>
      </w:r>
      <w:smartTag w:uri="urn:schemas-microsoft-com:office:smarttags" w:element="PersonName">
        <w:smartTagPr>
          <w:attr w:name="ProductID" w:val="la Entidad"/>
        </w:smartTagPr>
        <w:r w:rsidRPr="000116DB">
          <w:rPr>
            <w:rFonts w:ascii="Tahoma" w:eastAsia="Times New Roman" w:hAnsi="Tahoma" w:cs="Tahoma"/>
            <w:sz w:val="20"/>
            <w:szCs w:val="20"/>
            <w:lang w:val="es-PE" w:eastAsia="es-ES"/>
          </w:rPr>
          <w:t>la Entidad</w:t>
        </w:r>
      </w:smartTag>
      <w:r w:rsidRPr="000116DB">
        <w:rPr>
          <w:rFonts w:ascii="Tahoma" w:eastAsia="Times New Roman" w:hAnsi="Tahoma" w:cs="Tahoma"/>
          <w:sz w:val="20"/>
          <w:szCs w:val="20"/>
          <w:lang w:val="es-PE" w:eastAsia="es-ES"/>
        </w:rPr>
        <w:t xml:space="preserve"> ha remitido también sus </w:t>
      </w:r>
      <w:r w:rsidRPr="000116DB">
        <w:rPr>
          <w:rFonts w:ascii="Tahoma" w:eastAsia="Times New Roman" w:hAnsi="Tahoma" w:cs="Tahoma"/>
          <w:sz w:val="20"/>
          <w:szCs w:val="20"/>
          <w:lang w:val="es-ES_tradnl" w:eastAsia="es-ES"/>
        </w:rPr>
        <w:t>Informes Nº 083-2010-GRU-P-GGR-GRRNNyGMA/SGRN/RNT, Nº 111-2010-GRU-P-GGR-GRRNNyGMA/SGRN/RNT y Nº 118-2010-GRU-P-GGR-GRRNNyGMA/SGRN/PRY/YCG</w:t>
      </w:r>
    </w:p>
    <w:p w:rsidR="000116DB" w:rsidRPr="000116DB" w:rsidRDefault="000116DB" w:rsidP="000116DB">
      <w:pPr>
        <w:spacing w:after="0" w:line="240" w:lineRule="auto"/>
        <w:ind w:left="720"/>
        <w:jc w:val="both"/>
        <w:rPr>
          <w:rFonts w:ascii="Tahoma" w:eastAsia="Times New Roman" w:hAnsi="Tahoma" w:cs="Tahoma"/>
          <w:sz w:val="20"/>
          <w:szCs w:val="20"/>
          <w:lang w:val="es-PE" w:eastAsia="es-ES"/>
        </w:rPr>
      </w:pPr>
    </w:p>
    <w:p w:rsidR="000116DB" w:rsidRPr="000116DB" w:rsidRDefault="000116DB" w:rsidP="000116DB">
      <w:pPr>
        <w:spacing w:after="0" w:line="240" w:lineRule="auto"/>
        <w:ind w:left="720"/>
        <w:jc w:val="both"/>
        <w:rPr>
          <w:rFonts w:ascii="Tahoma" w:eastAsia="Times New Roman" w:hAnsi="Tahoma" w:cs="Tahoma"/>
          <w:color w:val="000000"/>
          <w:sz w:val="20"/>
          <w:szCs w:val="20"/>
          <w:lang w:val="es-ES_tradnl" w:eastAsia="es-ES"/>
        </w:rPr>
      </w:pPr>
      <w:r w:rsidRPr="000116DB">
        <w:rPr>
          <w:rFonts w:ascii="Tahoma" w:eastAsia="Times New Roman" w:hAnsi="Tahoma" w:cs="Tahoma"/>
          <w:color w:val="000000"/>
          <w:sz w:val="20"/>
          <w:szCs w:val="20"/>
          <w:lang w:eastAsia="es-ES"/>
        </w:rPr>
        <w:t xml:space="preserve">Según </w:t>
      </w:r>
      <w:r w:rsidRPr="000116DB">
        <w:rPr>
          <w:rFonts w:ascii="Tahoma" w:eastAsia="Times New Roman" w:hAnsi="Tahoma" w:cs="Tahoma"/>
          <w:color w:val="000000"/>
          <w:sz w:val="20"/>
          <w:szCs w:val="20"/>
          <w:lang w:val="es-ES_tradnl" w:eastAsia="es-ES"/>
        </w:rPr>
        <w:t xml:space="preserve">el </w:t>
      </w:r>
      <w:r w:rsidRPr="000116DB">
        <w:rPr>
          <w:rFonts w:ascii="Tahoma" w:eastAsia="Times New Roman" w:hAnsi="Tahoma" w:cs="Tahoma"/>
          <w:b/>
          <w:color w:val="000000"/>
          <w:sz w:val="20"/>
          <w:szCs w:val="20"/>
          <w:lang w:val="es-ES_tradnl" w:eastAsia="es-ES"/>
        </w:rPr>
        <w:t>Informe Nº 083-2010-GRU-P-GGR-GRRNNyGMA/SGRN/RNT del 31 de mayo de 2010</w:t>
      </w:r>
      <w:r w:rsidRPr="000116DB">
        <w:rPr>
          <w:rFonts w:ascii="Tahoma" w:eastAsia="Times New Roman" w:hAnsi="Tahoma" w:cs="Tahoma"/>
          <w:color w:val="000000"/>
          <w:sz w:val="20"/>
          <w:szCs w:val="20"/>
          <w:lang w:val="es-ES_tradnl" w:eastAsia="es-ES"/>
        </w:rPr>
        <w:t>, el Coordinador del Proyecto comunicó al Subgerente de Recursos Naturales lo siguiente</w:t>
      </w:r>
    </w:p>
    <w:p w:rsidR="000116DB" w:rsidRPr="000116DB" w:rsidRDefault="000116DB" w:rsidP="000116DB">
      <w:pPr>
        <w:spacing w:after="0" w:line="240" w:lineRule="auto"/>
        <w:ind w:left="720"/>
        <w:jc w:val="both"/>
        <w:rPr>
          <w:rFonts w:ascii="Tahoma" w:eastAsia="Times New Roman" w:hAnsi="Tahoma" w:cs="Tahoma"/>
          <w:color w:val="000000"/>
          <w:sz w:val="20"/>
          <w:szCs w:val="20"/>
          <w:lang w:val="es-ES_tradnl" w:eastAsia="es-ES"/>
        </w:rPr>
      </w:pP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r w:rsidRPr="000116DB">
        <w:rPr>
          <w:rFonts w:ascii="Tahoma" w:eastAsia="Times New Roman" w:hAnsi="Tahoma" w:cs="Tahoma"/>
          <w:i/>
          <w:color w:val="000000"/>
          <w:sz w:val="20"/>
          <w:szCs w:val="20"/>
          <w:lang w:val="es-ES_tradnl" w:eastAsia="es-ES"/>
        </w:rPr>
        <w:t>“(…)</w:t>
      </w:r>
    </w:p>
    <w:p w:rsidR="000116DB" w:rsidRPr="000116DB" w:rsidRDefault="000116DB" w:rsidP="000116DB">
      <w:pPr>
        <w:spacing w:after="0" w:line="240" w:lineRule="auto"/>
        <w:ind w:left="720"/>
        <w:jc w:val="both"/>
        <w:rPr>
          <w:rFonts w:ascii="Tahoma" w:eastAsia="Times New Roman" w:hAnsi="Tahoma" w:cs="Tahoma"/>
          <w:b/>
          <w:i/>
          <w:color w:val="000000"/>
          <w:sz w:val="20"/>
          <w:szCs w:val="20"/>
          <w:lang w:val="es-ES_tradnl" w:eastAsia="es-ES"/>
        </w:rPr>
      </w:pPr>
    </w:p>
    <w:p w:rsidR="000116DB" w:rsidRPr="000116DB" w:rsidRDefault="000116DB" w:rsidP="000116DB">
      <w:pPr>
        <w:spacing w:after="0" w:line="240" w:lineRule="auto"/>
        <w:ind w:left="720"/>
        <w:jc w:val="both"/>
        <w:rPr>
          <w:rFonts w:ascii="Tahoma" w:eastAsia="Times New Roman" w:hAnsi="Tahoma" w:cs="Tahoma"/>
          <w:b/>
          <w:i/>
          <w:color w:val="000000"/>
          <w:sz w:val="20"/>
          <w:szCs w:val="20"/>
          <w:lang w:val="es-ES_tradnl" w:eastAsia="es-ES"/>
        </w:rPr>
      </w:pPr>
      <w:r w:rsidRPr="000116DB">
        <w:rPr>
          <w:rFonts w:ascii="Tahoma" w:eastAsia="Times New Roman" w:hAnsi="Tahoma" w:cs="Tahoma"/>
          <w:b/>
          <w:i/>
          <w:color w:val="000000"/>
          <w:sz w:val="20"/>
          <w:szCs w:val="20"/>
          <w:lang w:val="es-ES_tradnl" w:eastAsia="es-ES"/>
        </w:rPr>
        <w:lastRenderedPageBreak/>
        <w:t>SITUACIÓN Y RECEPCIÓN DE PLANTONES</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p w:rsidR="000116DB" w:rsidRPr="000116DB" w:rsidRDefault="000116DB" w:rsidP="000116DB">
      <w:pPr>
        <w:numPr>
          <w:ilvl w:val="0"/>
          <w:numId w:val="9"/>
        </w:numPr>
        <w:spacing w:after="0" w:line="240" w:lineRule="auto"/>
        <w:jc w:val="both"/>
        <w:rPr>
          <w:rFonts w:ascii="Tahoma" w:eastAsia="Times New Roman" w:hAnsi="Tahoma" w:cs="Tahoma"/>
          <w:i/>
          <w:color w:val="000000"/>
          <w:sz w:val="20"/>
          <w:szCs w:val="20"/>
          <w:u w:val="single"/>
          <w:lang w:val="es-ES_tradnl" w:eastAsia="es-ES"/>
        </w:rPr>
      </w:pPr>
      <w:r w:rsidRPr="000116DB">
        <w:rPr>
          <w:rFonts w:ascii="Tahoma" w:eastAsia="Times New Roman" w:hAnsi="Tahoma" w:cs="Tahoma"/>
          <w:i/>
          <w:color w:val="000000"/>
          <w:sz w:val="20"/>
          <w:szCs w:val="20"/>
          <w:u w:val="single"/>
          <w:lang w:val="es-ES_tradnl" w:eastAsia="es-ES"/>
        </w:rPr>
        <w:t xml:space="preserve">Los Plantones recepcionados de parte del Sra. Marcia Elaine Pérez Rengifo presentaron las características técnicas adecuadas de un plantón </w:t>
      </w:r>
      <w:r w:rsidRPr="000116DB">
        <w:rPr>
          <w:rFonts w:ascii="Tahoma" w:eastAsia="Times New Roman" w:hAnsi="Tahoma" w:cs="Tahoma"/>
          <w:i/>
          <w:color w:val="000000"/>
          <w:sz w:val="20"/>
          <w:szCs w:val="20"/>
          <w:lang w:val="es-ES_tradnl" w:eastAsia="es-ES"/>
        </w:rPr>
        <w:t xml:space="preserve">y los mismos que se encuentran siendo distribuidos en los caseríos y/o CC.NN </w:t>
      </w:r>
      <w:r w:rsidRPr="000116DB">
        <w:rPr>
          <w:rFonts w:ascii="Tahoma" w:eastAsia="Times New Roman" w:hAnsi="Tahoma" w:cs="Tahoma"/>
          <w:i/>
          <w:color w:val="000000"/>
          <w:sz w:val="20"/>
          <w:szCs w:val="20"/>
          <w:u w:val="single"/>
          <w:lang w:val="es-ES_tradnl" w:eastAsia="es-ES"/>
        </w:rPr>
        <w:t xml:space="preserve">de acuerdo al Plan de siembra proporcionado por cada Técnico de Campo. </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p w:rsidR="000116DB" w:rsidRPr="000116DB" w:rsidRDefault="000116DB" w:rsidP="000116DB">
      <w:pPr>
        <w:numPr>
          <w:ilvl w:val="0"/>
          <w:numId w:val="9"/>
        </w:numPr>
        <w:spacing w:after="0" w:line="240" w:lineRule="auto"/>
        <w:jc w:val="both"/>
        <w:rPr>
          <w:rFonts w:ascii="Tahoma" w:eastAsia="Times New Roman" w:hAnsi="Tahoma" w:cs="Tahoma"/>
          <w:i/>
          <w:color w:val="000000"/>
          <w:sz w:val="20"/>
          <w:szCs w:val="20"/>
          <w:lang w:val="es-ES_tradnl" w:eastAsia="es-ES"/>
        </w:rPr>
      </w:pPr>
      <w:r w:rsidRPr="000116DB">
        <w:rPr>
          <w:rFonts w:ascii="Tahoma" w:eastAsia="Times New Roman" w:hAnsi="Tahoma" w:cs="Tahoma"/>
          <w:i/>
          <w:color w:val="000000"/>
          <w:sz w:val="20"/>
          <w:szCs w:val="20"/>
          <w:u w:val="single"/>
          <w:lang w:val="es-ES_tradnl" w:eastAsia="es-ES"/>
        </w:rPr>
        <w:t>La recepción de los plantones se realizaron en las instalaciones del vivero PÉREZ, según lo previsto en el contrato (Cláusula cuarta: Forma y Pago),</w:t>
      </w:r>
      <w:r w:rsidRPr="000116DB">
        <w:rPr>
          <w:rFonts w:ascii="Tahoma" w:eastAsia="Times New Roman" w:hAnsi="Tahoma" w:cs="Tahoma"/>
          <w:i/>
          <w:color w:val="000000"/>
          <w:sz w:val="20"/>
          <w:szCs w:val="20"/>
          <w:lang w:val="es-ES_tradnl" w:eastAsia="es-ES"/>
        </w:rPr>
        <w:t xml:space="preserve"> la recepción se realizó de acuerdo al siguiente cuadro en detalle:</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68"/>
        <w:gridCol w:w="1992"/>
        <w:gridCol w:w="1994"/>
        <w:gridCol w:w="1947"/>
      </w:tblGrid>
      <w:tr w:rsidR="000116DB" w:rsidRPr="000116DB" w:rsidTr="00FB2BAF">
        <w:tc>
          <w:tcPr>
            <w:tcW w:w="2161" w:type="dxa"/>
          </w:tcPr>
          <w:p w:rsidR="000116DB" w:rsidRPr="001E5C42" w:rsidRDefault="000116DB" w:rsidP="000116DB">
            <w:pPr>
              <w:spacing w:after="0" w:line="240" w:lineRule="auto"/>
              <w:jc w:val="both"/>
              <w:rPr>
                <w:rFonts w:ascii="Tahoma" w:eastAsia="Times New Roman" w:hAnsi="Tahoma" w:cs="Tahoma"/>
                <w:b/>
                <w:i/>
                <w:color w:val="000000"/>
                <w:sz w:val="18"/>
                <w:szCs w:val="18"/>
                <w:lang w:val="es-ES_tradnl" w:eastAsia="es-ES"/>
              </w:rPr>
            </w:pPr>
            <w:r w:rsidRPr="001E5C42">
              <w:rPr>
                <w:rFonts w:ascii="Tahoma" w:eastAsia="Times New Roman" w:hAnsi="Tahoma" w:cs="Tahoma"/>
                <w:b/>
                <w:i/>
                <w:color w:val="000000"/>
                <w:sz w:val="18"/>
                <w:szCs w:val="18"/>
                <w:lang w:val="es-ES_tradnl" w:eastAsia="es-ES"/>
              </w:rPr>
              <w:t>DESCRIPCIÓN</w:t>
            </w:r>
          </w:p>
        </w:tc>
        <w:tc>
          <w:tcPr>
            <w:tcW w:w="2161" w:type="dxa"/>
          </w:tcPr>
          <w:p w:rsidR="000116DB" w:rsidRPr="001E5C42" w:rsidRDefault="000116DB" w:rsidP="000116DB">
            <w:pPr>
              <w:spacing w:after="0" w:line="240" w:lineRule="auto"/>
              <w:jc w:val="both"/>
              <w:rPr>
                <w:rFonts w:ascii="Tahoma" w:eastAsia="Times New Roman" w:hAnsi="Tahoma" w:cs="Tahoma"/>
                <w:b/>
                <w:i/>
                <w:color w:val="000000"/>
                <w:sz w:val="18"/>
                <w:szCs w:val="18"/>
                <w:lang w:val="es-ES_tradnl" w:eastAsia="es-ES"/>
              </w:rPr>
            </w:pPr>
            <w:r w:rsidRPr="001E5C42">
              <w:rPr>
                <w:rFonts w:ascii="Tahoma" w:eastAsia="Times New Roman" w:hAnsi="Tahoma" w:cs="Tahoma"/>
                <w:b/>
                <w:i/>
                <w:color w:val="000000"/>
                <w:sz w:val="18"/>
                <w:szCs w:val="18"/>
                <w:lang w:val="es-ES_tradnl" w:eastAsia="es-ES"/>
              </w:rPr>
              <w:t>Unidad de Medida</w:t>
            </w:r>
          </w:p>
        </w:tc>
        <w:tc>
          <w:tcPr>
            <w:tcW w:w="2161" w:type="dxa"/>
          </w:tcPr>
          <w:p w:rsidR="000116DB" w:rsidRPr="001E5C42" w:rsidRDefault="000116DB" w:rsidP="000116DB">
            <w:pPr>
              <w:spacing w:after="0" w:line="240" w:lineRule="auto"/>
              <w:jc w:val="both"/>
              <w:rPr>
                <w:rFonts w:ascii="Tahoma" w:eastAsia="Times New Roman" w:hAnsi="Tahoma" w:cs="Tahoma"/>
                <w:b/>
                <w:i/>
                <w:color w:val="000000"/>
                <w:sz w:val="18"/>
                <w:szCs w:val="18"/>
                <w:lang w:val="es-ES_tradnl" w:eastAsia="es-ES"/>
              </w:rPr>
            </w:pPr>
            <w:r w:rsidRPr="001E5C42">
              <w:rPr>
                <w:rFonts w:ascii="Tahoma" w:eastAsia="Times New Roman" w:hAnsi="Tahoma" w:cs="Tahoma"/>
                <w:b/>
                <w:i/>
                <w:color w:val="000000"/>
                <w:sz w:val="18"/>
                <w:szCs w:val="18"/>
                <w:lang w:val="es-ES_tradnl" w:eastAsia="es-ES"/>
              </w:rPr>
              <w:t>Primera entrega-cuarta semana de mayo 2010</w:t>
            </w:r>
          </w:p>
        </w:tc>
        <w:tc>
          <w:tcPr>
            <w:tcW w:w="2161" w:type="dxa"/>
          </w:tcPr>
          <w:p w:rsidR="000116DB" w:rsidRPr="001E5C42" w:rsidRDefault="000116DB" w:rsidP="000116DB">
            <w:pPr>
              <w:spacing w:after="0" w:line="240" w:lineRule="auto"/>
              <w:jc w:val="both"/>
              <w:rPr>
                <w:rFonts w:ascii="Tahoma" w:eastAsia="Times New Roman" w:hAnsi="Tahoma" w:cs="Tahoma"/>
                <w:b/>
                <w:i/>
                <w:color w:val="000000"/>
                <w:sz w:val="18"/>
                <w:szCs w:val="18"/>
                <w:lang w:val="es-ES_tradnl" w:eastAsia="es-ES"/>
              </w:rPr>
            </w:pPr>
            <w:r w:rsidRPr="001E5C42">
              <w:rPr>
                <w:rFonts w:ascii="Tahoma" w:eastAsia="Times New Roman" w:hAnsi="Tahoma" w:cs="Tahoma"/>
                <w:b/>
                <w:i/>
                <w:color w:val="000000"/>
                <w:sz w:val="18"/>
                <w:szCs w:val="18"/>
                <w:lang w:val="es-ES_tradnl" w:eastAsia="es-ES"/>
              </w:rPr>
              <w:t>Total</w:t>
            </w:r>
          </w:p>
        </w:tc>
      </w:tr>
      <w:tr w:rsidR="000116DB" w:rsidRPr="000116DB" w:rsidTr="00FB2BAF">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Bolaina Blanca</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Plantones</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30%</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5 625</w:t>
            </w:r>
          </w:p>
        </w:tc>
      </w:tr>
      <w:tr w:rsidR="000116DB" w:rsidRPr="000116DB" w:rsidTr="00FB2BAF">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Capirona</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Plantones</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30%</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5 625</w:t>
            </w:r>
          </w:p>
        </w:tc>
      </w:tr>
      <w:tr w:rsidR="000116DB" w:rsidRPr="000116DB" w:rsidTr="00FB2BAF">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11 250</w:t>
            </w:r>
          </w:p>
        </w:tc>
      </w:tr>
    </w:tbl>
    <w:p w:rsidR="000116DB" w:rsidRPr="000116DB" w:rsidRDefault="000116DB" w:rsidP="000116DB">
      <w:pPr>
        <w:spacing w:after="0" w:line="240" w:lineRule="auto"/>
        <w:ind w:left="720"/>
        <w:jc w:val="both"/>
        <w:rPr>
          <w:rFonts w:ascii="Tahoma" w:eastAsia="Times New Roman" w:hAnsi="Tahoma" w:cs="Tahoma"/>
          <w:b/>
          <w:i/>
          <w:color w:val="000000"/>
          <w:sz w:val="20"/>
          <w:szCs w:val="20"/>
          <w:lang w:val="es-ES_tradnl" w:eastAsia="es-ES"/>
        </w:rPr>
      </w:pPr>
      <w:r w:rsidRPr="000116DB">
        <w:rPr>
          <w:rFonts w:ascii="Tahoma" w:eastAsia="Times New Roman" w:hAnsi="Tahoma" w:cs="Tahoma"/>
          <w:b/>
          <w:i/>
          <w:color w:val="000000"/>
          <w:sz w:val="20"/>
          <w:szCs w:val="20"/>
          <w:lang w:val="es-ES_tradnl" w:eastAsia="es-ES"/>
        </w:rPr>
        <w:t>CONCLUSIONES Y RECOMENDACIONES</w:t>
      </w:r>
    </w:p>
    <w:p w:rsidR="000116DB" w:rsidRPr="000116DB" w:rsidRDefault="000116DB" w:rsidP="000116DB">
      <w:pPr>
        <w:spacing w:after="0" w:line="240" w:lineRule="auto"/>
        <w:ind w:left="720"/>
        <w:jc w:val="both"/>
        <w:rPr>
          <w:rFonts w:ascii="Tahoma" w:eastAsia="Times New Roman" w:hAnsi="Tahoma" w:cs="Tahoma"/>
          <w:b/>
          <w:i/>
          <w:color w:val="000000"/>
          <w:sz w:val="20"/>
          <w:szCs w:val="20"/>
          <w:lang w:val="es-ES_tradnl" w:eastAsia="es-ES"/>
        </w:rPr>
      </w:pPr>
    </w:p>
    <w:p w:rsidR="000116DB" w:rsidRPr="000116DB" w:rsidRDefault="000116DB" w:rsidP="000116DB">
      <w:pPr>
        <w:numPr>
          <w:ilvl w:val="0"/>
          <w:numId w:val="10"/>
        </w:numPr>
        <w:spacing w:after="0" w:line="240" w:lineRule="auto"/>
        <w:jc w:val="both"/>
        <w:rPr>
          <w:rFonts w:ascii="Tahoma" w:eastAsia="Times New Roman" w:hAnsi="Tahoma" w:cs="Tahoma"/>
          <w:i/>
          <w:color w:val="000000"/>
          <w:sz w:val="20"/>
          <w:szCs w:val="20"/>
          <w:lang w:val="es-ES_tradnl" w:eastAsia="es-ES"/>
        </w:rPr>
      </w:pPr>
      <w:r w:rsidRPr="000116DB">
        <w:rPr>
          <w:rFonts w:ascii="Tahoma" w:eastAsia="Times New Roman" w:hAnsi="Tahoma" w:cs="Tahoma"/>
          <w:i/>
          <w:color w:val="000000"/>
          <w:sz w:val="20"/>
          <w:szCs w:val="20"/>
          <w:lang w:val="es-ES_tradnl" w:eastAsia="es-ES"/>
        </w:rPr>
        <w:t>Se recepcionaron 11 250 platones de especies forestales distribuidos de la siguiente manera: Bolaína blanca (5 625 plantones) y Capirona (5 625 plantones).</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p w:rsidR="000116DB" w:rsidRPr="000116DB" w:rsidRDefault="000116DB" w:rsidP="000116DB">
      <w:pPr>
        <w:numPr>
          <w:ilvl w:val="0"/>
          <w:numId w:val="10"/>
        </w:numPr>
        <w:spacing w:after="0" w:line="240" w:lineRule="auto"/>
        <w:jc w:val="both"/>
        <w:rPr>
          <w:rFonts w:ascii="Tahoma" w:eastAsia="Times New Roman" w:hAnsi="Tahoma" w:cs="Tahoma"/>
          <w:i/>
          <w:color w:val="000000"/>
          <w:sz w:val="20"/>
          <w:szCs w:val="20"/>
          <w:lang w:val="es-ES_tradnl" w:eastAsia="es-ES"/>
        </w:rPr>
      </w:pPr>
      <w:r w:rsidRPr="000116DB">
        <w:rPr>
          <w:rFonts w:ascii="Tahoma" w:eastAsia="Times New Roman" w:hAnsi="Tahoma" w:cs="Tahoma"/>
          <w:i/>
          <w:color w:val="000000"/>
          <w:sz w:val="20"/>
          <w:szCs w:val="20"/>
          <w:lang w:val="es-ES_tradnl" w:eastAsia="es-ES"/>
        </w:rPr>
        <w:t>Los plantones recepcionados vienen siendo distribuidos en los caseríos y/o CC.NN en sectores de influencia del proyecto.</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p w:rsidR="000116DB" w:rsidRPr="000116DB" w:rsidRDefault="000116DB" w:rsidP="000116DB">
      <w:pPr>
        <w:numPr>
          <w:ilvl w:val="0"/>
          <w:numId w:val="10"/>
        </w:numPr>
        <w:spacing w:after="0" w:line="240" w:lineRule="auto"/>
        <w:jc w:val="both"/>
        <w:rPr>
          <w:rFonts w:ascii="Tahoma" w:eastAsia="Times New Roman" w:hAnsi="Tahoma" w:cs="Tahoma"/>
          <w:i/>
          <w:color w:val="000000"/>
          <w:sz w:val="20"/>
          <w:szCs w:val="20"/>
          <w:lang w:val="es-ES_tradnl" w:eastAsia="es-ES"/>
        </w:rPr>
      </w:pPr>
      <w:r w:rsidRPr="000116DB">
        <w:rPr>
          <w:rFonts w:ascii="Tahoma" w:eastAsia="Times New Roman" w:hAnsi="Tahoma" w:cs="Tahoma"/>
          <w:i/>
          <w:color w:val="000000"/>
          <w:sz w:val="20"/>
          <w:szCs w:val="20"/>
          <w:lang w:val="es-ES_tradnl" w:eastAsia="es-ES"/>
        </w:rPr>
        <w:t xml:space="preserve">Del mismo modo este lote de plantones fueron recepcionados por contar con los requerimientos técnicos mínimos de </w:t>
      </w:r>
      <w:smartTag w:uri="urn:schemas-microsoft-com:office:smarttags" w:element="PersonName">
        <w:smartTagPr>
          <w:attr w:name="ProductID" w:val="la Licitación Pública"/>
        </w:smartTagPr>
        <w:r w:rsidRPr="000116DB">
          <w:rPr>
            <w:rFonts w:ascii="Tahoma" w:eastAsia="Times New Roman" w:hAnsi="Tahoma" w:cs="Tahoma"/>
            <w:i/>
            <w:color w:val="000000"/>
            <w:sz w:val="20"/>
            <w:szCs w:val="20"/>
            <w:lang w:val="es-ES_tradnl" w:eastAsia="es-ES"/>
          </w:rPr>
          <w:t>la Licitación Pública</w:t>
        </w:r>
      </w:smartTag>
      <w:r w:rsidRPr="000116DB">
        <w:rPr>
          <w:rFonts w:ascii="Tahoma" w:eastAsia="Times New Roman" w:hAnsi="Tahoma" w:cs="Tahoma"/>
          <w:i/>
          <w:color w:val="000000"/>
          <w:sz w:val="20"/>
          <w:szCs w:val="20"/>
          <w:lang w:val="es-ES_tradnl" w:eastAsia="es-ES"/>
        </w:rPr>
        <w:t xml:space="preserve"> LICITACIÓN PÚBLICA Nº 008-2010-GRU-P-CE-GRRNNYGMA, Paquete Nº 06 y en cumplimiento a lo estipulado a </w:t>
      </w:r>
      <w:smartTag w:uri="urn:schemas-microsoft-com:office:smarttags" w:element="PersonName">
        <w:smartTagPr>
          <w:attr w:name="ProductID" w:val="la CLAUSULA PRIMERA."/>
        </w:smartTagPr>
        <w:r w:rsidRPr="000116DB">
          <w:rPr>
            <w:rFonts w:ascii="Tahoma" w:eastAsia="Times New Roman" w:hAnsi="Tahoma" w:cs="Tahoma"/>
            <w:i/>
            <w:color w:val="000000"/>
            <w:sz w:val="20"/>
            <w:szCs w:val="20"/>
            <w:lang w:val="es-ES_tradnl" w:eastAsia="es-ES"/>
          </w:rPr>
          <w:t>la CLAUSULA PRIMERA.</w:t>
        </w:r>
      </w:smartTag>
      <w:r w:rsidRPr="000116DB">
        <w:rPr>
          <w:rFonts w:ascii="Tahoma" w:eastAsia="Times New Roman" w:hAnsi="Tahoma" w:cs="Tahoma"/>
          <w:i/>
          <w:color w:val="000000"/>
          <w:sz w:val="20"/>
          <w:szCs w:val="20"/>
          <w:lang w:val="es-ES_tradnl" w:eastAsia="es-ES"/>
        </w:rPr>
        <w:t xml:space="preserve"> OBJETO del presente contrato del Proyecto de Inversión Pública “Reforestación de 750 Has., con Especies Forestales de Rápido Crecimiento en el Distrito de Callería”, dándose de esta manera se da la conformidad de Recepción de </w:t>
      </w:r>
      <w:smartTag w:uri="urn:schemas-microsoft-com:office:smarttags" w:element="PersonName">
        <w:smartTagPr>
          <w:attr w:name="ProductID" w:val="la Adquisición"/>
        </w:smartTagPr>
        <w:r w:rsidRPr="000116DB">
          <w:rPr>
            <w:rFonts w:ascii="Tahoma" w:eastAsia="Times New Roman" w:hAnsi="Tahoma" w:cs="Tahoma"/>
            <w:i/>
            <w:color w:val="000000"/>
            <w:sz w:val="20"/>
            <w:szCs w:val="20"/>
            <w:lang w:val="es-ES_tradnl" w:eastAsia="es-ES"/>
          </w:rPr>
          <w:t>la Adquisición</w:t>
        </w:r>
      </w:smartTag>
      <w:r w:rsidRPr="000116DB">
        <w:rPr>
          <w:rFonts w:ascii="Tahoma" w:eastAsia="Times New Roman" w:hAnsi="Tahoma" w:cs="Tahoma"/>
          <w:i/>
          <w:color w:val="000000"/>
          <w:sz w:val="20"/>
          <w:szCs w:val="20"/>
          <w:lang w:val="es-ES_tradnl" w:eastAsia="es-ES"/>
        </w:rPr>
        <w:t xml:space="preserve"> de Plantones de la especie bolaína (5 625 Plantones) y Capirona (5 625 Plantones), el cual representa el 30% de la entrega según cronograma, por lo que se recomienda realizar el pago correspondiente de acuerdo a la cantidad de plantones descritos en el cuadro líneas arriba a favor de la señora MARCIA ELAINE RENGIFO, por un monto de S/. 7 875,00 (…)”.</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p w:rsidR="000116DB" w:rsidRPr="000116DB" w:rsidRDefault="000116DB" w:rsidP="000116DB">
      <w:pPr>
        <w:spacing w:after="0" w:line="240" w:lineRule="auto"/>
        <w:ind w:left="720"/>
        <w:jc w:val="both"/>
        <w:rPr>
          <w:rFonts w:ascii="Tahoma" w:eastAsia="Times New Roman" w:hAnsi="Tahoma" w:cs="Tahoma"/>
          <w:color w:val="000000"/>
          <w:sz w:val="20"/>
          <w:szCs w:val="20"/>
          <w:lang w:val="es-ES_tradnl" w:eastAsia="es-ES"/>
        </w:rPr>
      </w:pPr>
      <w:r w:rsidRPr="000116DB">
        <w:rPr>
          <w:rFonts w:ascii="Tahoma" w:eastAsia="Times New Roman" w:hAnsi="Tahoma" w:cs="Tahoma"/>
          <w:color w:val="000000"/>
          <w:sz w:val="20"/>
          <w:szCs w:val="20"/>
          <w:lang w:val="es-ES_tradnl" w:eastAsia="es-ES"/>
        </w:rPr>
        <w:t xml:space="preserve">En el </w:t>
      </w:r>
      <w:r w:rsidRPr="000116DB">
        <w:rPr>
          <w:rFonts w:ascii="Tahoma" w:eastAsia="Times New Roman" w:hAnsi="Tahoma" w:cs="Tahoma"/>
          <w:b/>
          <w:color w:val="000000"/>
          <w:sz w:val="20"/>
          <w:szCs w:val="20"/>
          <w:lang w:val="es-ES_tradnl" w:eastAsia="es-ES"/>
        </w:rPr>
        <w:t>Informe Nº 111-2010-GRU-P-GRRNNyGMA/SGRN/RNT</w:t>
      </w:r>
      <w:r w:rsidRPr="000116DB">
        <w:rPr>
          <w:rFonts w:ascii="Tahoma" w:eastAsia="Times New Roman" w:hAnsi="Tahoma" w:cs="Tahoma"/>
          <w:color w:val="000000"/>
          <w:sz w:val="20"/>
          <w:szCs w:val="20"/>
          <w:lang w:val="es-ES_tradnl" w:eastAsia="es-ES"/>
        </w:rPr>
        <w:t xml:space="preserve"> del 26 de julio de 2010, el Coordinador del Proyecto manifestó al Subgerente de Recursos Naturales lo siguiente:</w:t>
      </w:r>
    </w:p>
    <w:p w:rsidR="000116DB" w:rsidRPr="000116DB" w:rsidRDefault="000116DB" w:rsidP="000116DB">
      <w:pPr>
        <w:spacing w:after="0" w:line="240" w:lineRule="auto"/>
        <w:ind w:left="720"/>
        <w:jc w:val="both"/>
        <w:rPr>
          <w:rFonts w:ascii="Tahoma" w:eastAsia="Times New Roman" w:hAnsi="Tahoma" w:cs="Tahoma"/>
          <w:color w:val="000000"/>
          <w:sz w:val="20"/>
          <w:szCs w:val="20"/>
          <w:lang w:val="es-ES_tradnl" w:eastAsia="es-ES"/>
        </w:rPr>
      </w:pP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r w:rsidRPr="000116DB">
        <w:rPr>
          <w:rFonts w:ascii="Tahoma" w:eastAsia="Times New Roman" w:hAnsi="Tahoma" w:cs="Tahoma"/>
          <w:i/>
          <w:color w:val="000000"/>
          <w:sz w:val="20"/>
          <w:szCs w:val="20"/>
          <w:lang w:val="es-ES_tradnl" w:eastAsia="es-ES"/>
        </w:rPr>
        <w:t>“(…)</w:t>
      </w:r>
    </w:p>
    <w:p w:rsidR="000116DB" w:rsidRPr="000116DB" w:rsidRDefault="000116DB" w:rsidP="000116DB">
      <w:pPr>
        <w:spacing w:after="0" w:line="240" w:lineRule="auto"/>
        <w:ind w:left="720"/>
        <w:jc w:val="both"/>
        <w:rPr>
          <w:rFonts w:ascii="Tahoma" w:eastAsia="Times New Roman" w:hAnsi="Tahoma" w:cs="Tahoma"/>
          <w:b/>
          <w:i/>
          <w:color w:val="000000"/>
          <w:sz w:val="20"/>
          <w:szCs w:val="20"/>
          <w:lang w:val="es-ES_tradnl" w:eastAsia="es-ES"/>
        </w:rPr>
      </w:pPr>
    </w:p>
    <w:p w:rsidR="000116DB" w:rsidRPr="000116DB" w:rsidRDefault="000116DB" w:rsidP="000116DB">
      <w:pPr>
        <w:spacing w:after="0" w:line="240" w:lineRule="auto"/>
        <w:ind w:left="720"/>
        <w:jc w:val="both"/>
        <w:rPr>
          <w:rFonts w:ascii="Tahoma" w:eastAsia="Times New Roman" w:hAnsi="Tahoma" w:cs="Tahoma"/>
          <w:b/>
          <w:i/>
          <w:color w:val="000000"/>
          <w:sz w:val="20"/>
          <w:szCs w:val="20"/>
          <w:lang w:val="es-ES_tradnl" w:eastAsia="es-ES"/>
        </w:rPr>
      </w:pPr>
      <w:r w:rsidRPr="000116DB">
        <w:rPr>
          <w:rFonts w:ascii="Tahoma" w:eastAsia="Times New Roman" w:hAnsi="Tahoma" w:cs="Tahoma"/>
          <w:b/>
          <w:i/>
          <w:color w:val="000000"/>
          <w:sz w:val="20"/>
          <w:szCs w:val="20"/>
          <w:lang w:val="es-ES_tradnl" w:eastAsia="es-ES"/>
        </w:rPr>
        <w:t>SITUACIÓN Y RECEPCIÓN DE PLANTONES</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p w:rsidR="000116DB" w:rsidRPr="000116DB" w:rsidRDefault="000116DB" w:rsidP="000116DB">
      <w:pPr>
        <w:numPr>
          <w:ilvl w:val="0"/>
          <w:numId w:val="9"/>
        </w:numPr>
        <w:spacing w:after="0" w:line="240" w:lineRule="auto"/>
        <w:jc w:val="both"/>
        <w:rPr>
          <w:rFonts w:ascii="Tahoma" w:eastAsia="Times New Roman" w:hAnsi="Tahoma" w:cs="Tahoma"/>
          <w:i/>
          <w:color w:val="000000"/>
          <w:sz w:val="20"/>
          <w:szCs w:val="20"/>
          <w:u w:val="single"/>
          <w:lang w:val="es-ES_tradnl" w:eastAsia="es-ES"/>
        </w:rPr>
      </w:pPr>
      <w:r w:rsidRPr="000116DB">
        <w:rPr>
          <w:rFonts w:ascii="Tahoma" w:eastAsia="Times New Roman" w:hAnsi="Tahoma" w:cs="Tahoma"/>
          <w:i/>
          <w:color w:val="000000"/>
          <w:sz w:val="20"/>
          <w:szCs w:val="20"/>
          <w:u w:val="single"/>
          <w:lang w:val="es-ES_tradnl" w:eastAsia="es-ES"/>
        </w:rPr>
        <w:t>Los Plantones recepcionados de parte del Sra. Marcia Elaine Pérez Rengifo presentaron las características técnicas adecuadas de un plantón</w:t>
      </w:r>
      <w:r w:rsidRPr="000116DB">
        <w:rPr>
          <w:rFonts w:ascii="Tahoma" w:eastAsia="Times New Roman" w:hAnsi="Tahoma" w:cs="Tahoma"/>
          <w:i/>
          <w:color w:val="000000"/>
          <w:sz w:val="20"/>
          <w:szCs w:val="20"/>
          <w:lang w:val="es-ES_tradnl" w:eastAsia="es-ES"/>
        </w:rPr>
        <w:t xml:space="preserve"> y los mismos </w:t>
      </w:r>
      <w:r w:rsidRPr="000116DB">
        <w:rPr>
          <w:rFonts w:ascii="Tahoma" w:eastAsia="Times New Roman" w:hAnsi="Tahoma" w:cs="Tahoma"/>
          <w:i/>
          <w:color w:val="000000"/>
          <w:sz w:val="20"/>
          <w:szCs w:val="20"/>
          <w:lang w:val="es-ES_tradnl" w:eastAsia="es-ES"/>
        </w:rPr>
        <w:lastRenderedPageBreak/>
        <w:t xml:space="preserve">que se encuentran siendo distribuidos en los caseríos y/o CC.NN </w:t>
      </w:r>
      <w:r w:rsidRPr="000116DB">
        <w:rPr>
          <w:rFonts w:ascii="Tahoma" w:eastAsia="Times New Roman" w:hAnsi="Tahoma" w:cs="Tahoma"/>
          <w:i/>
          <w:color w:val="000000"/>
          <w:sz w:val="20"/>
          <w:szCs w:val="20"/>
          <w:u w:val="single"/>
          <w:lang w:val="es-ES_tradnl" w:eastAsia="es-ES"/>
        </w:rPr>
        <w:t xml:space="preserve">de acuerdo al Plan de siembra proporcionado por cada Técnico de Campo. </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p w:rsidR="000116DB" w:rsidRPr="000116DB" w:rsidRDefault="000116DB" w:rsidP="000116DB">
      <w:pPr>
        <w:numPr>
          <w:ilvl w:val="0"/>
          <w:numId w:val="9"/>
        </w:numPr>
        <w:spacing w:after="0" w:line="240" w:lineRule="auto"/>
        <w:jc w:val="both"/>
        <w:rPr>
          <w:rFonts w:ascii="Tahoma" w:eastAsia="Times New Roman" w:hAnsi="Tahoma" w:cs="Tahoma"/>
          <w:i/>
          <w:color w:val="000000"/>
          <w:sz w:val="20"/>
          <w:szCs w:val="20"/>
          <w:lang w:val="es-ES_tradnl" w:eastAsia="es-ES"/>
        </w:rPr>
      </w:pPr>
      <w:r w:rsidRPr="000116DB">
        <w:rPr>
          <w:rFonts w:ascii="Tahoma" w:eastAsia="Times New Roman" w:hAnsi="Tahoma" w:cs="Tahoma"/>
          <w:i/>
          <w:color w:val="000000"/>
          <w:sz w:val="20"/>
          <w:szCs w:val="20"/>
          <w:u w:val="single"/>
          <w:lang w:val="es-ES_tradnl" w:eastAsia="es-ES"/>
        </w:rPr>
        <w:t>La recepción de los plantones se realizaron en las instalaciones del vivero PÉREZ, según lo previsto en el contrato (Cláusula cuarta: Forma y Pago</w:t>
      </w:r>
      <w:r w:rsidRPr="000116DB">
        <w:rPr>
          <w:rFonts w:ascii="Tahoma" w:eastAsia="Times New Roman" w:hAnsi="Tahoma" w:cs="Tahoma"/>
          <w:i/>
          <w:color w:val="000000"/>
          <w:sz w:val="20"/>
          <w:szCs w:val="20"/>
          <w:lang w:val="es-ES_tradnl" w:eastAsia="es-ES"/>
        </w:rPr>
        <w:t>), la recepción se realizó de acuerdo al siguiente cuadro en detalle:</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68"/>
        <w:gridCol w:w="1992"/>
        <w:gridCol w:w="1994"/>
        <w:gridCol w:w="1947"/>
      </w:tblGrid>
      <w:tr w:rsidR="000116DB" w:rsidRPr="000116DB" w:rsidTr="00FB2BAF">
        <w:tc>
          <w:tcPr>
            <w:tcW w:w="2161" w:type="dxa"/>
          </w:tcPr>
          <w:p w:rsidR="000116DB" w:rsidRPr="001E5C42" w:rsidRDefault="000116DB" w:rsidP="000116DB">
            <w:pPr>
              <w:spacing w:after="0" w:line="240" w:lineRule="auto"/>
              <w:jc w:val="both"/>
              <w:rPr>
                <w:rFonts w:ascii="Tahoma" w:eastAsia="Times New Roman" w:hAnsi="Tahoma" w:cs="Tahoma"/>
                <w:b/>
                <w:i/>
                <w:color w:val="000000"/>
                <w:sz w:val="18"/>
                <w:szCs w:val="18"/>
                <w:lang w:val="es-ES_tradnl" w:eastAsia="es-ES"/>
              </w:rPr>
            </w:pPr>
            <w:r w:rsidRPr="001E5C42">
              <w:rPr>
                <w:rFonts w:ascii="Tahoma" w:eastAsia="Times New Roman" w:hAnsi="Tahoma" w:cs="Tahoma"/>
                <w:b/>
                <w:i/>
                <w:color w:val="000000"/>
                <w:sz w:val="18"/>
                <w:szCs w:val="18"/>
                <w:lang w:val="es-ES_tradnl" w:eastAsia="es-ES"/>
              </w:rPr>
              <w:t>DESCRIPCIÓN</w:t>
            </w:r>
          </w:p>
        </w:tc>
        <w:tc>
          <w:tcPr>
            <w:tcW w:w="2161" w:type="dxa"/>
          </w:tcPr>
          <w:p w:rsidR="000116DB" w:rsidRPr="001E5C42" w:rsidRDefault="000116DB" w:rsidP="000116DB">
            <w:pPr>
              <w:spacing w:after="0" w:line="240" w:lineRule="auto"/>
              <w:jc w:val="both"/>
              <w:rPr>
                <w:rFonts w:ascii="Tahoma" w:eastAsia="Times New Roman" w:hAnsi="Tahoma" w:cs="Tahoma"/>
                <w:b/>
                <w:i/>
                <w:color w:val="000000"/>
                <w:sz w:val="18"/>
                <w:szCs w:val="18"/>
                <w:lang w:val="es-ES_tradnl" w:eastAsia="es-ES"/>
              </w:rPr>
            </w:pPr>
            <w:r w:rsidRPr="001E5C42">
              <w:rPr>
                <w:rFonts w:ascii="Tahoma" w:eastAsia="Times New Roman" w:hAnsi="Tahoma" w:cs="Tahoma"/>
                <w:b/>
                <w:i/>
                <w:color w:val="000000"/>
                <w:sz w:val="18"/>
                <w:szCs w:val="18"/>
                <w:lang w:val="es-ES_tradnl" w:eastAsia="es-ES"/>
              </w:rPr>
              <w:t>Unidad de Medida</w:t>
            </w:r>
          </w:p>
        </w:tc>
        <w:tc>
          <w:tcPr>
            <w:tcW w:w="2161" w:type="dxa"/>
          </w:tcPr>
          <w:p w:rsidR="000116DB" w:rsidRPr="001E5C42" w:rsidRDefault="000116DB" w:rsidP="000116DB">
            <w:pPr>
              <w:spacing w:after="0" w:line="240" w:lineRule="auto"/>
              <w:jc w:val="both"/>
              <w:rPr>
                <w:rFonts w:ascii="Tahoma" w:eastAsia="Times New Roman" w:hAnsi="Tahoma" w:cs="Tahoma"/>
                <w:b/>
                <w:i/>
                <w:color w:val="000000"/>
                <w:sz w:val="18"/>
                <w:szCs w:val="18"/>
                <w:lang w:val="es-ES_tradnl" w:eastAsia="es-ES"/>
              </w:rPr>
            </w:pPr>
            <w:r w:rsidRPr="001E5C42">
              <w:rPr>
                <w:rFonts w:ascii="Tahoma" w:eastAsia="Times New Roman" w:hAnsi="Tahoma" w:cs="Tahoma"/>
                <w:b/>
                <w:i/>
                <w:color w:val="000000"/>
                <w:sz w:val="18"/>
                <w:szCs w:val="18"/>
                <w:lang w:val="es-ES_tradnl" w:eastAsia="es-ES"/>
              </w:rPr>
              <w:t>Segunda entrega, mes de Junio a Julio 2010</w:t>
            </w:r>
          </w:p>
        </w:tc>
        <w:tc>
          <w:tcPr>
            <w:tcW w:w="2161" w:type="dxa"/>
          </w:tcPr>
          <w:p w:rsidR="000116DB" w:rsidRPr="001E5C42" w:rsidRDefault="000116DB" w:rsidP="000116DB">
            <w:pPr>
              <w:spacing w:after="0" w:line="240" w:lineRule="auto"/>
              <w:jc w:val="both"/>
              <w:rPr>
                <w:rFonts w:ascii="Tahoma" w:eastAsia="Times New Roman" w:hAnsi="Tahoma" w:cs="Tahoma"/>
                <w:b/>
                <w:i/>
                <w:color w:val="000000"/>
                <w:sz w:val="18"/>
                <w:szCs w:val="18"/>
                <w:lang w:val="es-ES_tradnl" w:eastAsia="es-ES"/>
              </w:rPr>
            </w:pPr>
            <w:r w:rsidRPr="001E5C42">
              <w:rPr>
                <w:rFonts w:ascii="Tahoma" w:eastAsia="Times New Roman" w:hAnsi="Tahoma" w:cs="Tahoma"/>
                <w:b/>
                <w:i/>
                <w:color w:val="000000"/>
                <w:sz w:val="18"/>
                <w:szCs w:val="18"/>
                <w:lang w:val="es-ES_tradnl" w:eastAsia="es-ES"/>
              </w:rPr>
              <w:t>Total</w:t>
            </w:r>
          </w:p>
        </w:tc>
      </w:tr>
      <w:tr w:rsidR="000116DB" w:rsidRPr="000116DB" w:rsidTr="00FB2BAF">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Bolaina Blanca</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Plantones</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30%</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5 625</w:t>
            </w:r>
          </w:p>
        </w:tc>
      </w:tr>
      <w:tr w:rsidR="000116DB" w:rsidRPr="000116DB" w:rsidTr="00FB2BAF">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Capirona</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Plantones</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30%</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5 625</w:t>
            </w:r>
          </w:p>
        </w:tc>
      </w:tr>
      <w:tr w:rsidR="000116DB" w:rsidRPr="000116DB" w:rsidTr="00FB2BAF">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11 250</w:t>
            </w:r>
          </w:p>
        </w:tc>
      </w:tr>
    </w:tbl>
    <w:p w:rsidR="000116DB" w:rsidRPr="000116DB" w:rsidRDefault="000116DB" w:rsidP="000116DB">
      <w:pPr>
        <w:spacing w:after="0" w:line="240" w:lineRule="auto"/>
        <w:ind w:left="720"/>
        <w:jc w:val="both"/>
        <w:rPr>
          <w:rFonts w:ascii="Tahoma" w:eastAsia="Times New Roman" w:hAnsi="Tahoma" w:cs="Tahoma"/>
          <w:b/>
          <w:i/>
          <w:color w:val="000000"/>
          <w:sz w:val="20"/>
          <w:szCs w:val="20"/>
          <w:lang w:val="es-ES_tradnl" w:eastAsia="es-ES"/>
        </w:rPr>
      </w:pPr>
    </w:p>
    <w:p w:rsidR="000116DB" w:rsidRPr="000116DB" w:rsidRDefault="000116DB" w:rsidP="000116DB">
      <w:pPr>
        <w:spacing w:after="0" w:line="240" w:lineRule="auto"/>
        <w:ind w:left="720"/>
        <w:jc w:val="both"/>
        <w:rPr>
          <w:rFonts w:ascii="Tahoma" w:eastAsia="Times New Roman" w:hAnsi="Tahoma" w:cs="Tahoma"/>
          <w:b/>
          <w:i/>
          <w:color w:val="000000"/>
          <w:sz w:val="20"/>
          <w:szCs w:val="20"/>
          <w:lang w:val="es-ES_tradnl" w:eastAsia="es-ES"/>
        </w:rPr>
      </w:pPr>
      <w:r w:rsidRPr="000116DB">
        <w:rPr>
          <w:rFonts w:ascii="Tahoma" w:eastAsia="Times New Roman" w:hAnsi="Tahoma" w:cs="Tahoma"/>
          <w:b/>
          <w:i/>
          <w:color w:val="000000"/>
          <w:sz w:val="20"/>
          <w:szCs w:val="20"/>
          <w:lang w:val="es-ES_tradnl" w:eastAsia="es-ES"/>
        </w:rPr>
        <w:t>CONCLUSIONES Y RECOMENDACIONES</w:t>
      </w:r>
    </w:p>
    <w:p w:rsidR="000116DB" w:rsidRPr="000116DB" w:rsidRDefault="000116DB" w:rsidP="000116DB">
      <w:pPr>
        <w:spacing w:after="0" w:line="240" w:lineRule="auto"/>
        <w:ind w:left="720"/>
        <w:jc w:val="both"/>
        <w:rPr>
          <w:rFonts w:ascii="Tahoma" w:eastAsia="Times New Roman" w:hAnsi="Tahoma" w:cs="Tahoma"/>
          <w:b/>
          <w:i/>
          <w:color w:val="000000"/>
          <w:sz w:val="20"/>
          <w:szCs w:val="20"/>
          <w:lang w:val="es-ES_tradnl" w:eastAsia="es-ES"/>
        </w:rPr>
      </w:pPr>
    </w:p>
    <w:p w:rsidR="000116DB" w:rsidRPr="000116DB" w:rsidRDefault="000116DB" w:rsidP="000116DB">
      <w:pPr>
        <w:numPr>
          <w:ilvl w:val="0"/>
          <w:numId w:val="10"/>
        </w:numPr>
        <w:spacing w:after="0" w:line="240" w:lineRule="auto"/>
        <w:jc w:val="both"/>
        <w:rPr>
          <w:rFonts w:ascii="Tahoma" w:eastAsia="Times New Roman" w:hAnsi="Tahoma" w:cs="Tahoma"/>
          <w:i/>
          <w:color w:val="000000"/>
          <w:sz w:val="20"/>
          <w:szCs w:val="20"/>
          <w:lang w:val="es-ES_tradnl" w:eastAsia="es-ES"/>
        </w:rPr>
      </w:pPr>
      <w:r w:rsidRPr="000116DB">
        <w:rPr>
          <w:rFonts w:ascii="Tahoma" w:eastAsia="Times New Roman" w:hAnsi="Tahoma" w:cs="Tahoma"/>
          <w:i/>
          <w:color w:val="000000"/>
          <w:sz w:val="20"/>
          <w:szCs w:val="20"/>
          <w:lang w:val="es-ES_tradnl" w:eastAsia="es-ES"/>
        </w:rPr>
        <w:t>Se recepcionaron 11 250 platones de especies forestales distribuidos de la siguiente manera: Bolaína blanca (5 625 plantones) y Capirona (5 625 plantones).</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p w:rsidR="000116DB" w:rsidRPr="000116DB" w:rsidRDefault="000116DB" w:rsidP="000116DB">
      <w:pPr>
        <w:numPr>
          <w:ilvl w:val="0"/>
          <w:numId w:val="10"/>
        </w:numPr>
        <w:spacing w:after="0" w:line="240" w:lineRule="auto"/>
        <w:jc w:val="both"/>
        <w:rPr>
          <w:rFonts w:ascii="Tahoma" w:eastAsia="Times New Roman" w:hAnsi="Tahoma" w:cs="Tahoma"/>
          <w:i/>
          <w:color w:val="000000"/>
          <w:sz w:val="20"/>
          <w:szCs w:val="20"/>
          <w:lang w:val="es-ES_tradnl" w:eastAsia="es-ES"/>
        </w:rPr>
      </w:pPr>
      <w:r w:rsidRPr="000116DB">
        <w:rPr>
          <w:rFonts w:ascii="Tahoma" w:eastAsia="Times New Roman" w:hAnsi="Tahoma" w:cs="Tahoma"/>
          <w:i/>
          <w:color w:val="000000"/>
          <w:sz w:val="20"/>
          <w:szCs w:val="20"/>
          <w:lang w:val="es-ES_tradnl" w:eastAsia="es-ES"/>
        </w:rPr>
        <w:t>Los plantones recepcionados vienen siendo distribuidos en los caseríos y/o CC.NN en sectores de influencia del proyecto.</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p w:rsidR="000116DB" w:rsidRPr="000116DB" w:rsidRDefault="000116DB" w:rsidP="000116DB">
      <w:pPr>
        <w:numPr>
          <w:ilvl w:val="0"/>
          <w:numId w:val="10"/>
        </w:numPr>
        <w:spacing w:after="0" w:line="240" w:lineRule="auto"/>
        <w:jc w:val="both"/>
        <w:rPr>
          <w:rFonts w:ascii="Tahoma" w:eastAsia="Times New Roman" w:hAnsi="Tahoma" w:cs="Tahoma"/>
          <w:i/>
          <w:color w:val="000000"/>
          <w:sz w:val="20"/>
          <w:szCs w:val="20"/>
          <w:lang w:val="es-ES_tradnl" w:eastAsia="es-ES"/>
        </w:rPr>
      </w:pPr>
      <w:r w:rsidRPr="000116DB">
        <w:rPr>
          <w:rFonts w:ascii="Tahoma" w:eastAsia="Times New Roman" w:hAnsi="Tahoma" w:cs="Tahoma"/>
          <w:i/>
          <w:color w:val="000000"/>
          <w:sz w:val="20"/>
          <w:szCs w:val="20"/>
          <w:lang w:val="es-ES_tradnl" w:eastAsia="es-ES"/>
        </w:rPr>
        <w:t xml:space="preserve">Del mismo modo este lote de plantones fueron recepcionados por contar con los requerimientos técnicos mínimos de </w:t>
      </w:r>
      <w:smartTag w:uri="urn:schemas-microsoft-com:office:smarttags" w:element="PersonName">
        <w:smartTagPr>
          <w:attr w:name="ProductID" w:val="la Licitación Pública"/>
        </w:smartTagPr>
        <w:r w:rsidRPr="000116DB">
          <w:rPr>
            <w:rFonts w:ascii="Tahoma" w:eastAsia="Times New Roman" w:hAnsi="Tahoma" w:cs="Tahoma"/>
            <w:i/>
            <w:color w:val="000000"/>
            <w:sz w:val="20"/>
            <w:szCs w:val="20"/>
            <w:lang w:val="es-ES_tradnl" w:eastAsia="es-ES"/>
          </w:rPr>
          <w:t>la Licitación Pública</w:t>
        </w:r>
      </w:smartTag>
      <w:r w:rsidRPr="000116DB">
        <w:rPr>
          <w:rFonts w:ascii="Tahoma" w:eastAsia="Times New Roman" w:hAnsi="Tahoma" w:cs="Tahoma"/>
          <w:i/>
          <w:color w:val="000000"/>
          <w:sz w:val="20"/>
          <w:szCs w:val="20"/>
          <w:lang w:val="es-ES_tradnl" w:eastAsia="es-ES"/>
        </w:rPr>
        <w:t xml:space="preserve"> LICITACIÓN PÚBLICA Nº 008-2010-GRU-P-CE-GRRNNYGMA, Paquete Nº 06 y en cumplimiento a lo estipulado a </w:t>
      </w:r>
      <w:smartTag w:uri="urn:schemas-microsoft-com:office:smarttags" w:element="PersonName">
        <w:smartTagPr>
          <w:attr w:name="ProductID" w:val="la CLAUSULA PRIMERA."/>
        </w:smartTagPr>
        <w:r w:rsidRPr="000116DB">
          <w:rPr>
            <w:rFonts w:ascii="Tahoma" w:eastAsia="Times New Roman" w:hAnsi="Tahoma" w:cs="Tahoma"/>
            <w:i/>
            <w:color w:val="000000"/>
            <w:sz w:val="20"/>
            <w:szCs w:val="20"/>
            <w:lang w:val="es-ES_tradnl" w:eastAsia="es-ES"/>
          </w:rPr>
          <w:t>la CLAUSULA PRIMERA.</w:t>
        </w:r>
      </w:smartTag>
      <w:r w:rsidRPr="000116DB">
        <w:rPr>
          <w:rFonts w:ascii="Tahoma" w:eastAsia="Times New Roman" w:hAnsi="Tahoma" w:cs="Tahoma"/>
          <w:i/>
          <w:color w:val="000000"/>
          <w:sz w:val="20"/>
          <w:szCs w:val="20"/>
          <w:lang w:val="es-ES_tradnl" w:eastAsia="es-ES"/>
        </w:rPr>
        <w:t xml:space="preserve"> OBJETO del presente contrato del Proyecto de Inversión Pública “Reforestación de 750 Has., con Especies Forestales de Rápido Crecimiento en el Distrito de Callería”, dándose de esta manera se da la conformidad de Recepción de </w:t>
      </w:r>
      <w:smartTag w:uri="urn:schemas-microsoft-com:office:smarttags" w:element="PersonName">
        <w:smartTagPr>
          <w:attr w:name="ProductID" w:val="la Adquisición"/>
        </w:smartTagPr>
        <w:r w:rsidRPr="000116DB">
          <w:rPr>
            <w:rFonts w:ascii="Tahoma" w:eastAsia="Times New Roman" w:hAnsi="Tahoma" w:cs="Tahoma"/>
            <w:i/>
            <w:color w:val="000000"/>
            <w:sz w:val="20"/>
            <w:szCs w:val="20"/>
            <w:lang w:val="es-ES_tradnl" w:eastAsia="es-ES"/>
          </w:rPr>
          <w:t>la Adquisición</w:t>
        </w:r>
      </w:smartTag>
      <w:r w:rsidRPr="000116DB">
        <w:rPr>
          <w:rFonts w:ascii="Tahoma" w:eastAsia="Times New Roman" w:hAnsi="Tahoma" w:cs="Tahoma"/>
          <w:i/>
          <w:color w:val="000000"/>
          <w:sz w:val="20"/>
          <w:szCs w:val="20"/>
          <w:lang w:val="es-ES_tradnl" w:eastAsia="es-ES"/>
        </w:rPr>
        <w:t xml:space="preserve"> de Plantones de la especie bolaína (5 625 Plantones) y Capirona (5 625 Plantones), el cual representa el 30% de la entrega según cronograma, por lo que se recomienda realizar el pago correspondiente de acuerdo a la cantidad de plantones descritos en el cuadro líneas arriba a favor de la señora MARCIA ELAINE RENGIFO, por un monto de S/. 7 875,00 (…)”.</w:t>
      </w:r>
    </w:p>
    <w:p w:rsidR="000116DB" w:rsidRPr="000116DB" w:rsidRDefault="000116DB" w:rsidP="000116DB">
      <w:pPr>
        <w:spacing w:after="0" w:line="240" w:lineRule="auto"/>
        <w:ind w:left="720"/>
        <w:jc w:val="both"/>
        <w:rPr>
          <w:rFonts w:ascii="Tahoma" w:eastAsia="Times New Roman" w:hAnsi="Tahoma" w:cs="Tahoma"/>
          <w:color w:val="000000"/>
          <w:sz w:val="20"/>
          <w:szCs w:val="20"/>
          <w:lang w:val="es-ES_tradnl" w:eastAsia="es-ES"/>
        </w:rPr>
      </w:pPr>
    </w:p>
    <w:p w:rsidR="000116DB" w:rsidRPr="000116DB" w:rsidRDefault="000116DB" w:rsidP="000116DB">
      <w:pPr>
        <w:spacing w:after="0" w:line="240" w:lineRule="auto"/>
        <w:ind w:left="720"/>
        <w:jc w:val="both"/>
        <w:rPr>
          <w:rFonts w:ascii="Tahoma" w:eastAsia="Times New Roman" w:hAnsi="Tahoma" w:cs="Tahoma"/>
          <w:color w:val="000000"/>
          <w:sz w:val="20"/>
          <w:szCs w:val="20"/>
          <w:lang w:val="es-ES_tradnl" w:eastAsia="es-ES"/>
        </w:rPr>
      </w:pPr>
      <w:r w:rsidRPr="000116DB">
        <w:rPr>
          <w:rFonts w:ascii="Tahoma" w:eastAsia="Times New Roman" w:hAnsi="Tahoma" w:cs="Tahoma"/>
          <w:color w:val="000000"/>
          <w:sz w:val="20"/>
          <w:szCs w:val="20"/>
          <w:lang w:val="es-ES_tradnl" w:eastAsia="es-ES"/>
        </w:rPr>
        <w:t xml:space="preserve">De manera similar, en el </w:t>
      </w:r>
      <w:r w:rsidRPr="000116DB">
        <w:rPr>
          <w:rFonts w:ascii="Tahoma" w:eastAsia="Times New Roman" w:hAnsi="Tahoma" w:cs="Tahoma"/>
          <w:b/>
          <w:color w:val="000000"/>
          <w:sz w:val="20"/>
          <w:szCs w:val="20"/>
          <w:lang w:val="es-ES_tradnl" w:eastAsia="es-ES"/>
        </w:rPr>
        <w:t>Informe Nº 118--2010-GRU-P-GGR-GRRNNyGMA/SGRN/PRY/YCG</w:t>
      </w:r>
      <w:r w:rsidRPr="000116DB">
        <w:rPr>
          <w:rFonts w:ascii="Tahoma" w:eastAsia="Times New Roman" w:hAnsi="Tahoma" w:cs="Tahoma"/>
          <w:color w:val="000000"/>
          <w:sz w:val="20"/>
          <w:szCs w:val="20"/>
          <w:lang w:val="es-ES_tradnl" w:eastAsia="es-ES"/>
        </w:rPr>
        <w:t xml:space="preserve"> que data del 02 de agosto de 2010, emitido por el Coordinador del Proyecto al Subgerente de Recursos Naturales, cuyo tenor se reseña a continuación:</w:t>
      </w:r>
    </w:p>
    <w:p w:rsidR="000116DB" w:rsidRPr="000116DB" w:rsidRDefault="000116DB" w:rsidP="000116DB">
      <w:pPr>
        <w:spacing w:after="0" w:line="240" w:lineRule="auto"/>
        <w:ind w:left="720"/>
        <w:jc w:val="both"/>
        <w:rPr>
          <w:rFonts w:ascii="Tahoma" w:eastAsia="Times New Roman" w:hAnsi="Tahoma" w:cs="Tahoma"/>
          <w:color w:val="000000"/>
          <w:sz w:val="20"/>
          <w:szCs w:val="20"/>
          <w:lang w:val="es-ES_tradnl" w:eastAsia="es-ES"/>
        </w:rPr>
      </w:pP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r w:rsidRPr="000116DB">
        <w:rPr>
          <w:rFonts w:ascii="Tahoma" w:eastAsia="Times New Roman" w:hAnsi="Tahoma" w:cs="Tahoma"/>
          <w:i/>
          <w:color w:val="000000"/>
          <w:sz w:val="20"/>
          <w:szCs w:val="20"/>
          <w:lang w:val="es-ES_tradnl" w:eastAsia="es-ES"/>
        </w:rPr>
        <w:t>“(…)</w:t>
      </w:r>
    </w:p>
    <w:p w:rsidR="000116DB" w:rsidRPr="000116DB" w:rsidRDefault="000116DB" w:rsidP="000116DB">
      <w:pPr>
        <w:spacing w:after="0" w:line="240" w:lineRule="auto"/>
        <w:ind w:left="720"/>
        <w:jc w:val="both"/>
        <w:rPr>
          <w:rFonts w:ascii="Tahoma" w:eastAsia="Times New Roman" w:hAnsi="Tahoma" w:cs="Tahoma"/>
          <w:b/>
          <w:i/>
          <w:color w:val="000000"/>
          <w:sz w:val="20"/>
          <w:szCs w:val="20"/>
          <w:lang w:val="es-ES_tradnl" w:eastAsia="es-ES"/>
        </w:rPr>
      </w:pPr>
    </w:p>
    <w:p w:rsidR="000116DB" w:rsidRPr="000116DB" w:rsidRDefault="000116DB" w:rsidP="000116DB">
      <w:pPr>
        <w:spacing w:after="0" w:line="240" w:lineRule="auto"/>
        <w:ind w:left="720"/>
        <w:jc w:val="both"/>
        <w:rPr>
          <w:rFonts w:ascii="Tahoma" w:eastAsia="Times New Roman" w:hAnsi="Tahoma" w:cs="Tahoma"/>
          <w:b/>
          <w:i/>
          <w:color w:val="000000"/>
          <w:sz w:val="20"/>
          <w:szCs w:val="20"/>
          <w:lang w:val="es-ES_tradnl" w:eastAsia="es-ES"/>
        </w:rPr>
      </w:pPr>
      <w:r w:rsidRPr="000116DB">
        <w:rPr>
          <w:rFonts w:ascii="Tahoma" w:eastAsia="Times New Roman" w:hAnsi="Tahoma" w:cs="Tahoma"/>
          <w:b/>
          <w:i/>
          <w:color w:val="000000"/>
          <w:sz w:val="20"/>
          <w:szCs w:val="20"/>
          <w:lang w:val="es-ES_tradnl" w:eastAsia="es-ES"/>
        </w:rPr>
        <w:t>SITUACIÓN Y RECEPCIÓN DE PLANTONES</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p w:rsidR="000116DB" w:rsidRPr="000116DB" w:rsidRDefault="000116DB" w:rsidP="000116DB">
      <w:pPr>
        <w:numPr>
          <w:ilvl w:val="0"/>
          <w:numId w:val="9"/>
        </w:numPr>
        <w:spacing w:after="0" w:line="240" w:lineRule="auto"/>
        <w:jc w:val="both"/>
        <w:rPr>
          <w:rFonts w:ascii="Tahoma" w:eastAsia="Times New Roman" w:hAnsi="Tahoma" w:cs="Tahoma"/>
          <w:i/>
          <w:color w:val="000000"/>
          <w:sz w:val="20"/>
          <w:szCs w:val="20"/>
          <w:u w:val="single"/>
          <w:lang w:val="es-ES_tradnl" w:eastAsia="es-ES"/>
        </w:rPr>
      </w:pPr>
      <w:r w:rsidRPr="000116DB">
        <w:rPr>
          <w:rFonts w:ascii="Tahoma" w:eastAsia="Times New Roman" w:hAnsi="Tahoma" w:cs="Tahoma"/>
          <w:i/>
          <w:color w:val="000000"/>
          <w:sz w:val="20"/>
          <w:szCs w:val="20"/>
          <w:u w:val="single"/>
          <w:lang w:val="es-ES_tradnl" w:eastAsia="es-ES"/>
        </w:rPr>
        <w:t>Los Plantones recepcionados de parte del Sra. Marcia Elaine Pérez Rengifo presentaron las características técnicas adecuadas de un plantón</w:t>
      </w:r>
      <w:r w:rsidRPr="000116DB">
        <w:rPr>
          <w:rFonts w:ascii="Tahoma" w:eastAsia="Times New Roman" w:hAnsi="Tahoma" w:cs="Tahoma"/>
          <w:i/>
          <w:color w:val="000000"/>
          <w:sz w:val="20"/>
          <w:szCs w:val="20"/>
          <w:lang w:val="es-ES_tradnl" w:eastAsia="es-ES"/>
        </w:rPr>
        <w:t xml:space="preserve"> y los mismos que se encuentran siendo distribuidos en los caseríos y/o CC.NN </w:t>
      </w:r>
      <w:r w:rsidRPr="000116DB">
        <w:rPr>
          <w:rFonts w:ascii="Tahoma" w:eastAsia="Times New Roman" w:hAnsi="Tahoma" w:cs="Tahoma"/>
          <w:i/>
          <w:color w:val="000000"/>
          <w:sz w:val="20"/>
          <w:szCs w:val="20"/>
          <w:u w:val="single"/>
          <w:lang w:val="es-ES_tradnl" w:eastAsia="es-ES"/>
        </w:rPr>
        <w:t xml:space="preserve">de acuerdo al Plan de siembra proporcionado por cada Técnico de Campo. </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p w:rsidR="000116DB" w:rsidRPr="000116DB" w:rsidRDefault="000116DB" w:rsidP="000116DB">
      <w:pPr>
        <w:numPr>
          <w:ilvl w:val="0"/>
          <w:numId w:val="9"/>
        </w:numPr>
        <w:spacing w:after="0" w:line="240" w:lineRule="auto"/>
        <w:jc w:val="both"/>
        <w:rPr>
          <w:rFonts w:ascii="Tahoma" w:eastAsia="Times New Roman" w:hAnsi="Tahoma" w:cs="Tahoma"/>
          <w:i/>
          <w:color w:val="000000"/>
          <w:sz w:val="20"/>
          <w:szCs w:val="20"/>
          <w:lang w:val="es-ES_tradnl" w:eastAsia="es-ES"/>
        </w:rPr>
      </w:pPr>
      <w:r w:rsidRPr="000116DB">
        <w:rPr>
          <w:rFonts w:ascii="Tahoma" w:eastAsia="Times New Roman" w:hAnsi="Tahoma" w:cs="Tahoma"/>
          <w:i/>
          <w:color w:val="000000"/>
          <w:sz w:val="20"/>
          <w:szCs w:val="20"/>
          <w:u w:val="single"/>
          <w:lang w:val="es-ES_tradnl" w:eastAsia="es-ES"/>
        </w:rPr>
        <w:lastRenderedPageBreak/>
        <w:t>La recepción de los plantones se realizaron en las instalaciones del vivero PÉREZ, según lo previsto en el contrato (Cláusula cuarta: Forma y Pago</w:t>
      </w:r>
      <w:r w:rsidRPr="000116DB">
        <w:rPr>
          <w:rFonts w:ascii="Tahoma" w:eastAsia="Times New Roman" w:hAnsi="Tahoma" w:cs="Tahoma"/>
          <w:i/>
          <w:color w:val="000000"/>
          <w:sz w:val="20"/>
          <w:szCs w:val="20"/>
          <w:lang w:val="es-ES_tradnl" w:eastAsia="es-ES"/>
        </w:rPr>
        <w:t>), la recepción se realizó de acuerdo al siguiente cuadro en detalle:</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tbl>
      <w:tblPr>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64"/>
        <w:gridCol w:w="1982"/>
        <w:gridCol w:w="2015"/>
        <w:gridCol w:w="1940"/>
      </w:tblGrid>
      <w:tr w:rsidR="000116DB" w:rsidRPr="000116DB" w:rsidTr="00FB2BAF">
        <w:tc>
          <w:tcPr>
            <w:tcW w:w="2161" w:type="dxa"/>
          </w:tcPr>
          <w:p w:rsidR="000116DB" w:rsidRPr="001E5C42" w:rsidRDefault="000116DB" w:rsidP="000116DB">
            <w:pPr>
              <w:spacing w:after="0" w:line="240" w:lineRule="auto"/>
              <w:jc w:val="both"/>
              <w:rPr>
                <w:rFonts w:ascii="Tahoma" w:eastAsia="Times New Roman" w:hAnsi="Tahoma" w:cs="Tahoma"/>
                <w:b/>
                <w:i/>
                <w:color w:val="000000"/>
                <w:sz w:val="18"/>
                <w:szCs w:val="18"/>
                <w:lang w:val="es-ES_tradnl" w:eastAsia="es-ES"/>
              </w:rPr>
            </w:pPr>
            <w:r w:rsidRPr="001E5C42">
              <w:rPr>
                <w:rFonts w:ascii="Tahoma" w:eastAsia="Times New Roman" w:hAnsi="Tahoma" w:cs="Tahoma"/>
                <w:b/>
                <w:i/>
                <w:color w:val="000000"/>
                <w:sz w:val="18"/>
                <w:szCs w:val="18"/>
                <w:lang w:val="es-ES_tradnl" w:eastAsia="es-ES"/>
              </w:rPr>
              <w:t>DESCRIPCIÓN</w:t>
            </w:r>
          </w:p>
        </w:tc>
        <w:tc>
          <w:tcPr>
            <w:tcW w:w="2161" w:type="dxa"/>
          </w:tcPr>
          <w:p w:rsidR="000116DB" w:rsidRPr="001E5C42" w:rsidRDefault="000116DB" w:rsidP="000116DB">
            <w:pPr>
              <w:spacing w:after="0" w:line="240" w:lineRule="auto"/>
              <w:jc w:val="both"/>
              <w:rPr>
                <w:rFonts w:ascii="Tahoma" w:eastAsia="Times New Roman" w:hAnsi="Tahoma" w:cs="Tahoma"/>
                <w:b/>
                <w:i/>
                <w:color w:val="000000"/>
                <w:sz w:val="18"/>
                <w:szCs w:val="18"/>
                <w:lang w:val="es-ES_tradnl" w:eastAsia="es-ES"/>
              </w:rPr>
            </w:pPr>
            <w:r w:rsidRPr="001E5C42">
              <w:rPr>
                <w:rFonts w:ascii="Tahoma" w:eastAsia="Times New Roman" w:hAnsi="Tahoma" w:cs="Tahoma"/>
                <w:b/>
                <w:i/>
                <w:color w:val="000000"/>
                <w:sz w:val="18"/>
                <w:szCs w:val="18"/>
                <w:lang w:val="es-ES_tradnl" w:eastAsia="es-ES"/>
              </w:rPr>
              <w:t>Unidad de Medida</w:t>
            </w:r>
          </w:p>
        </w:tc>
        <w:tc>
          <w:tcPr>
            <w:tcW w:w="2161" w:type="dxa"/>
          </w:tcPr>
          <w:p w:rsidR="000116DB" w:rsidRPr="001E5C42" w:rsidRDefault="000116DB" w:rsidP="000116DB">
            <w:pPr>
              <w:spacing w:after="0" w:line="240" w:lineRule="auto"/>
              <w:jc w:val="both"/>
              <w:rPr>
                <w:rFonts w:ascii="Tahoma" w:eastAsia="Times New Roman" w:hAnsi="Tahoma" w:cs="Tahoma"/>
                <w:b/>
                <w:i/>
                <w:color w:val="000000"/>
                <w:sz w:val="18"/>
                <w:szCs w:val="18"/>
                <w:lang w:val="es-ES_tradnl" w:eastAsia="es-ES"/>
              </w:rPr>
            </w:pPr>
            <w:r w:rsidRPr="001E5C42">
              <w:rPr>
                <w:rFonts w:ascii="Tahoma" w:eastAsia="Times New Roman" w:hAnsi="Tahoma" w:cs="Tahoma"/>
                <w:b/>
                <w:i/>
                <w:color w:val="000000"/>
                <w:sz w:val="18"/>
                <w:szCs w:val="18"/>
                <w:lang w:val="es-ES_tradnl" w:eastAsia="es-ES"/>
              </w:rPr>
              <w:t>Tercera entrega, mes de Agosto a Noviembre de 2010</w:t>
            </w:r>
          </w:p>
        </w:tc>
        <w:tc>
          <w:tcPr>
            <w:tcW w:w="2161" w:type="dxa"/>
          </w:tcPr>
          <w:p w:rsidR="000116DB" w:rsidRPr="001E5C42" w:rsidRDefault="000116DB" w:rsidP="000116DB">
            <w:pPr>
              <w:spacing w:after="0" w:line="240" w:lineRule="auto"/>
              <w:jc w:val="both"/>
              <w:rPr>
                <w:rFonts w:ascii="Tahoma" w:eastAsia="Times New Roman" w:hAnsi="Tahoma" w:cs="Tahoma"/>
                <w:b/>
                <w:i/>
                <w:color w:val="000000"/>
                <w:sz w:val="18"/>
                <w:szCs w:val="18"/>
                <w:lang w:val="es-ES_tradnl" w:eastAsia="es-ES"/>
              </w:rPr>
            </w:pPr>
            <w:r w:rsidRPr="001E5C42">
              <w:rPr>
                <w:rFonts w:ascii="Tahoma" w:eastAsia="Times New Roman" w:hAnsi="Tahoma" w:cs="Tahoma"/>
                <w:b/>
                <w:i/>
                <w:color w:val="000000"/>
                <w:sz w:val="18"/>
                <w:szCs w:val="18"/>
                <w:lang w:val="es-ES_tradnl" w:eastAsia="es-ES"/>
              </w:rPr>
              <w:t>Total</w:t>
            </w:r>
          </w:p>
        </w:tc>
      </w:tr>
      <w:tr w:rsidR="000116DB" w:rsidRPr="000116DB" w:rsidTr="00FB2BAF">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Bolaina Blanca</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Plantones</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40%</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7500</w:t>
            </w:r>
          </w:p>
        </w:tc>
      </w:tr>
      <w:tr w:rsidR="000116DB" w:rsidRPr="000116DB" w:rsidTr="00FB2BAF">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Capirona</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Plantones</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40%</w:t>
            </w: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7500</w:t>
            </w:r>
          </w:p>
        </w:tc>
      </w:tr>
      <w:tr w:rsidR="000116DB" w:rsidRPr="000116DB" w:rsidTr="00FB2BAF">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p>
        </w:tc>
        <w:tc>
          <w:tcPr>
            <w:tcW w:w="2161" w:type="dxa"/>
          </w:tcPr>
          <w:p w:rsidR="000116DB" w:rsidRPr="001E5C42" w:rsidRDefault="000116DB" w:rsidP="000116DB">
            <w:pPr>
              <w:spacing w:after="0" w:line="240" w:lineRule="auto"/>
              <w:jc w:val="both"/>
              <w:rPr>
                <w:rFonts w:ascii="Tahoma" w:eastAsia="Times New Roman" w:hAnsi="Tahoma" w:cs="Tahoma"/>
                <w:i/>
                <w:color w:val="000000"/>
                <w:sz w:val="18"/>
                <w:szCs w:val="18"/>
                <w:lang w:val="es-ES_tradnl" w:eastAsia="es-ES"/>
              </w:rPr>
            </w:pPr>
            <w:r w:rsidRPr="001E5C42">
              <w:rPr>
                <w:rFonts w:ascii="Tahoma" w:eastAsia="Times New Roman" w:hAnsi="Tahoma" w:cs="Tahoma"/>
                <w:i/>
                <w:color w:val="000000"/>
                <w:sz w:val="18"/>
                <w:szCs w:val="18"/>
                <w:lang w:val="es-ES_tradnl" w:eastAsia="es-ES"/>
              </w:rPr>
              <w:t>15000</w:t>
            </w:r>
          </w:p>
        </w:tc>
      </w:tr>
    </w:tbl>
    <w:p w:rsidR="000116DB" w:rsidRPr="000116DB" w:rsidRDefault="000116DB" w:rsidP="000116DB">
      <w:pPr>
        <w:spacing w:after="0" w:line="240" w:lineRule="auto"/>
        <w:ind w:left="720"/>
        <w:jc w:val="both"/>
        <w:rPr>
          <w:rFonts w:ascii="Tahoma" w:eastAsia="Times New Roman" w:hAnsi="Tahoma" w:cs="Tahoma"/>
          <w:b/>
          <w:i/>
          <w:color w:val="000000"/>
          <w:sz w:val="20"/>
          <w:szCs w:val="20"/>
          <w:lang w:val="es-ES_tradnl" w:eastAsia="es-ES"/>
        </w:rPr>
      </w:pPr>
    </w:p>
    <w:p w:rsidR="000116DB" w:rsidRPr="000116DB" w:rsidRDefault="000116DB" w:rsidP="000116DB">
      <w:pPr>
        <w:spacing w:after="0" w:line="240" w:lineRule="auto"/>
        <w:ind w:left="720"/>
        <w:jc w:val="both"/>
        <w:rPr>
          <w:rFonts w:ascii="Tahoma" w:eastAsia="Times New Roman" w:hAnsi="Tahoma" w:cs="Tahoma"/>
          <w:b/>
          <w:i/>
          <w:color w:val="000000"/>
          <w:sz w:val="20"/>
          <w:szCs w:val="20"/>
          <w:lang w:val="es-ES_tradnl" w:eastAsia="es-ES"/>
        </w:rPr>
      </w:pPr>
      <w:r w:rsidRPr="000116DB">
        <w:rPr>
          <w:rFonts w:ascii="Tahoma" w:eastAsia="Times New Roman" w:hAnsi="Tahoma" w:cs="Tahoma"/>
          <w:b/>
          <w:i/>
          <w:color w:val="000000"/>
          <w:sz w:val="20"/>
          <w:szCs w:val="20"/>
          <w:lang w:val="es-ES_tradnl" w:eastAsia="es-ES"/>
        </w:rPr>
        <w:t>CONCLUSIONES Y RECOMENDACIONES</w:t>
      </w:r>
    </w:p>
    <w:p w:rsidR="000116DB" w:rsidRPr="000116DB" w:rsidRDefault="000116DB" w:rsidP="000116DB">
      <w:pPr>
        <w:spacing w:after="0" w:line="240" w:lineRule="auto"/>
        <w:ind w:left="720"/>
        <w:jc w:val="both"/>
        <w:rPr>
          <w:rFonts w:ascii="Tahoma" w:eastAsia="Times New Roman" w:hAnsi="Tahoma" w:cs="Tahoma"/>
          <w:b/>
          <w:i/>
          <w:color w:val="000000"/>
          <w:sz w:val="20"/>
          <w:szCs w:val="20"/>
          <w:lang w:val="es-ES_tradnl" w:eastAsia="es-ES"/>
        </w:rPr>
      </w:pPr>
    </w:p>
    <w:p w:rsidR="000116DB" w:rsidRPr="000116DB" w:rsidRDefault="000116DB" w:rsidP="000116DB">
      <w:pPr>
        <w:numPr>
          <w:ilvl w:val="0"/>
          <w:numId w:val="10"/>
        </w:numPr>
        <w:spacing w:after="0" w:line="240" w:lineRule="auto"/>
        <w:jc w:val="both"/>
        <w:rPr>
          <w:rFonts w:ascii="Tahoma" w:eastAsia="Times New Roman" w:hAnsi="Tahoma" w:cs="Tahoma"/>
          <w:i/>
          <w:color w:val="000000"/>
          <w:sz w:val="20"/>
          <w:szCs w:val="20"/>
          <w:lang w:val="es-ES_tradnl" w:eastAsia="es-ES"/>
        </w:rPr>
      </w:pPr>
      <w:r w:rsidRPr="000116DB">
        <w:rPr>
          <w:rFonts w:ascii="Tahoma" w:eastAsia="Times New Roman" w:hAnsi="Tahoma" w:cs="Tahoma"/>
          <w:i/>
          <w:color w:val="000000"/>
          <w:sz w:val="20"/>
          <w:szCs w:val="20"/>
          <w:lang w:val="es-ES_tradnl" w:eastAsia="es-ES"/>
        </w:rPr>
        <w:t>Se recepcionaron 15000 platones de especies forestales distribuidos de la siguiente manera: Bolaína blanca (7500 plantones) y Capirona (7500 plantones).</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p w:rsidR="000116DB" w:rsidRPr="000116DB" w:rsidRDefault="000116DB" w:rsidP="000116DB">
      <w:pPr>
        <w:numPr>
          <w:ilvl w:val="0"/>
          <w:numId w:val="10"/>
        </w:numPr>
        <w:spacing w:after="0" w:line="240" w:lineRule="auto"/>
        <w:jc w:val="both"/>
        <w:rPr>
          <w:rFonts w:ascii="Tahoma" w:eastAsia="Times New Roman" w:hAnsi="Tahoma" w:cs="Tahoma"/>
          <w:i/>
          <w:color w:val="000000"/>
          <w:sz w:val="20"/>
          <w:szCs w:val="20"/>
          <w:lang w:val="es-ES_tradnl" w:eastAsia="es-ES"/>
        </w:rPr>
      </w:pPr>
      <w:r w:rsidRPr="000116DB">
        <w:rPr>
          <w:rFonts w:ascii="Tahoma" w:eastAsia="Times New Roman" w:hAnsi="Tahoma" w:cs="Tahoma"/>
          <w:i/>
          <w:color w:val="000000"/>
          <w:sz w:val="20"/>
          <w:szCs w:val="20"/>
          <w:lang w:val="es-ES_tradnl" w:eastAsia="es-ES"/>
        </w:rPr>
        <w:t>Los plantones recepcionados vienen siendo distribuidos en los caseríos y/o CC.NN en sectores de influencia del proyecto.</w:t>
      </w:r>
    </w:p>
    <w:p w:rsidR="000116DB" w:rsidRPr="000116DB" w:rsidRDefault="000116DB" w:rsidP="000116DB">
      <w:pPr>
        <w:spacing w:after="0" w:line="240" w:lineRule="auto"/>
        <w:ind w:left="720"/>
        <w:jc w:val="both"/>
        <w:rPr>
          <w:rFonts w:ascii="Tahoma" w:eastAsia="Times New Roman" w:hAnsi="Tahoma" w:cs="Tahoma"/>
          <w:i/>
          <w:color w:val="000000"/>
          <w:sz w:val="20"/>
          <w:szCs w:val="20"/>
          <w:lang w:val="es-ES_tradnl" w:eastAsia="es-ES"/>
        </w:rPr>
      </w:pPr>
    </w:p>
    <w:p w:rsidR="000116DB" w:rsidRPr="000116DB" w:rsidRDefault="000116DB" w:rsidP="000116DB">
      <w:pPr>
        <w:numPr>
          <w:ilvl w:val="0"/>
          <w:numId w:val="10"/>
        </w:numPr>
        <w:spacing w:after="0" w:line="240" w:lineRule="auto"/>
        <w:jc w:val="both"/>
        <w:rPr>
          <w:rFonts w:ascii="Tahoma" w:eastAsia="Times New Roman" w:hAnsi="Tahoma" w:cs="Tahoma"/>
          <w:i/>
          <w:color w:val="000000"/>
          <w:sz w:val="20"/>
          <w:szCs w:val="20"/>
          <w:lang w:val="es-ES_tradnl" w:eastAsia="es-ES"/>
        </w:rPr>
      </w:pPr>
      <w:r w:rsidRPr="000116DB">
        <w:rPr>
          <w:rFonts w:ascii="Tahoma" w:eastAsia="Times New Roman" w:hAnsi="Tahoma" w:cs="Tahoma"/>
          <w:i/>
          <w:color w:val="000000"/>
          <w:sz w:val="20"/>
          <w:szCs w:val="20"/>
          <w:lang w:val="es-ES_tradnl" w:eastAsia="es-ES"/>
        </w:rPr>
        <w:t xml:space="preserve">Del mismo modo este lote de plantones fueron recepcionados por contar con los requerimientos técnicos mínimos de </w:t>
      </w:r>
      <w:smartTag w:uri="urn:schemas-microsoft-com:office:smarttags" w:element="PersonName">
        <w:smartTagPr>
          <w:attr w:name="ProductID" w:val="la Licitación Pública"/>
        </w:smartTagPr>
        <w:r w:rsidRPr="000116DB">
          <w:rPr>
            <w:rFonts w:ascii="Tahoma" w:eastAsia="Times New Roman" w:hAnsi="Tahoma" w:cs="Tahoma"/>
            <w:i/>
            <w:color w:val="000000"/>
            <w:sz w:val="20"/>
            <w:szCs w:val="20"/>
            <w:lang w:val="es-ES_tradnl" w:eastAsia="es-ES"/>
          </w:rPr>
          <w:t>la Licitación Pública</w:t>
        </w:r>
      </w:smartTag>
      <w:r w:rsidRPr="000116DB">
        <w:rPr>
          <w:rFonts w:ascii="Tahoma" w:eastAsia="Times New Roman" w:hAnsi="Tahoma" w:cs="Tahoma"/>
          <w:i/>
          <w:color w:val="000000"/>
          <w:sz w:val="20"/>
          <w:szCs w:val="20"/>
          <w:lang w:val="es-ES_tradnl" w:eastAsia="es-ES"/>
        </w:rPr>
        <w:t xml:space="preserve"> LICITACIÓN PÚBLICA Nº 008-2010-GRU-P-CE-GRRNNYGMA, Paquete Nº 06 y en cumplimiento a lo estipulado a </w:t>
      </w:r>
      <w:smartTag w:uri="urn:schemas-microsoft-com:office:smarttags" w:element="PersonName">
        <w:smartTagPr>
          <w:attr w:name="ProductID" w:val="la CLAUSULA PRIMERA."/>
        </w:smartTagPr>
        <w:r w:rsidRPr="000116DB">
          <w:rPr>
            <w:rFonts w:ascii="Tahoma" w:eastAsia="Times New Roman" w:hAnsi="Tahoma" w:cs="Tahoma"/>
            <w:i/>
            <w:color w:val="000000"/>
            <w:sz w:val="20"/>
            <w:szCs w:val="20"/>
            <w:lang w:val="es-ES_tradnl" w:eastAsia="es-ES"/>
          </w:rPr>
          <w:t>la CLAUSULA PRIMERA.</w:t>
        </w:r>
      </w:smartTag>
      <w:r w:rsidRPr="000116DB">
        <w:rPr>
          <w:rFonts w:ascii="Tahoma" w:eastAsia="Times New Roman" w:hAnsi="Tahoma" w:cs="Tahoma"/>
          <w:i/>
          <w:color w:val="000000"/>
          <w:sz w:val="20"/>
          <w:szCs w:val="20"/>
          <w:lang w:val="es-ES_tradnl" w:eastAsia="es-ES"/>
        </w:rPr>
        <w:t xml:space="preserve"> OBJETO del presente contrato del Proyecto de Inversión Pública “Reforestación de 750 Has., con Especies Forestales de Rápido Crecimiento en el Distrito de Callería”, dándose de esta manera se da la conformidad de Recepción de </w:t>
      </w:r>
      <w:smartTag w:uri="urn:schemas-microsoft-com:office:smarttags" w:element="PersonName">
        <w:smartTagPr>
          <w:attr w:name="ProductID" w:val="la Adquisición"/>
        </w:smartTagPr>
        <w:r w:rsidRPr="000116DB">
          <w:rPr>
            <w:rFonts w:ascii="Tahoma" w:eastAsia="Times New Roman" w:hAnsi="Tahoma" w:cs="Tahoma"/>
            <w:i/>
            <w:color w:val="000000"/>
            <w:sz w:val="20"/>
            <w:szCs w:val="20"/>
            <w:lang w:val="es-ES_tradnl" w:eastAsia="es-ES"/>
          </w:rPr>
          <w:t>la Adquisición</w:t>
        </w:r>
      </w:smartTag>
      <w:r w:rsidRPr="000116DB">
        <w:rPr>
          <w:rFonts w:ascii="Tahoma" w:eastAsia="Times New Roman" w:hAnsi="Tahoma" w:cs="Tahoma"/>
          <w:i/>
          <w:color w:val="000000"/>
          <w:sz w:val="20"/>
          <w:szCs w:val="20"/>
          <w:lang w:val="es-ES_tradnl" w:eastAsia="es-ES"/>
        </w:rPr>
        <w:t xml:space="preserve"> de Plantones de la especie bolaína (5 625 Plantones) y Capirona (5 625 Plantones), el cual representa el 30% de la entrega según cronograma, por lo que se recomienda realizar el pago correspondiente de acuerdo a la cantidad de plantones descritos en el cuadro líneas arriba a favor de la señora MARCIA ELAINE RENGIFO, por un monto de S/. 7 875,00 (…)”.</w:t>
      </w:r>
    </w:p>
    <w:p w:rsidR="000116DB" w:rsidRPr="000116DB" w:rsidRDefault="000116DB" w:rsidP="000116DB">
      <w:pPr>
        <w:spacing w:after="0" w:line="240" w:lineRule="auto"/>
        <w:ind w:left="720"/>
        <w:jc w:val="both"/>
        <w:rPr>
          <w:rFonts w:ascii="Tahoma" w:eastAsia="Times New Roman" w:hAnsi="Tahoma" w:cs="Tahoma"/>
          <w:color w:val="000000"/>
          <w:sz w:val="20"/>
          <w:szCs w:val="20"/>
          <w:lang w:val="es-ES_tradnl" w:eastAsia="es-ES"/>
        </w:rPr>
      </w:pPr>
    </w:p>
    <w:p w:rsidR="000116DB" w:rsidRPr="000116DB" w:rsidRDefault="000116DB" w:rsidP="000116DB">
      <w:pPr>
        <w:spacing w:after="0" w:line="240" w:lineRule="auto"/>
        <w:ind w:left="720"/>
        <w:jc w:val="both"/>
        <w:rPr>
          <w:rFonts w:ascii="Tahoma" w:eastAsia="Times New Roman" w:hAnsi="Tahoma" w:cs="Tahoma"/>
          <w:sz w:val="20"/>
          <w:szCs w:val="20"/>
          <w:lang w:val="es-PE" w:eastAsia="es-ES"/>
        </w:rPr>
      </w:pPr>
      <w:r w:rsidRPr="000116DB">
        <w:rPr>
          <w:rFonts w:ascii="Tahoma" w:eastAsia="Times New Roman" w:hAnsi="Tahoma" w:cs="Tahoma"/>
          <w:sz w:val="20"/>
          <w:szCs w:val="20"/>
          <w:lang w:val="es-PE" w:eastAsia="es-ES"/>
        </w:rPr>
        <w:t xml:space="preserve">Asimismo, obra en autos las Actas de entrega y recepción de los plantones del 03 y 06 de julio de 2010, por parte de </w:t>
      </w:r>
      <w:smartTag w:uri="urn:schemas-microsoft-com:office:smarttags" w:element="PersonName">
        <w:smartTagPr>
          <w:attr w:name="ProductID" w:val="la Contratista."/>
        </w:smartTagPr>
        <w:r w:rsidRPr="000116DB">
          <w:rPr>
            <w:rFonts w:ascii="Tahoma" w:eastAsia="Times New Roman" w:hAnsi="Tahoma" w:cs="Tahoma"/>
            <w:sz w:val="20"/>
            <w:szCs w:val="20"/>
            <w:lang w:val="es-PE" w:eastAsia="es-ES"/>
          </w:rPr>
          <w:t>la Contratista.</w:t>
        </w:r>
      </w:smartTag>
    </w:p>
    <w:p w:rsidR="000116DB" w:rsidRPr="000116DB" w:rsidRDefault="000116DB" w:rsidP="000116DB">
      <w:pPr>
        <w:spacing w:after="0" w:line="240" w:lineRule="auto"/>
        <w:ind w:left="720"/>
        <w:jc w:val="both"/>
        <w:rPr>
          <w:rFonts w:ascii="Tahoma" w:eastAsia="Times New Roman" w:hAnsi="Tahoma" w:cs="Tahoma"/>
          <w:sz w:val="20"/>
          <w:szCs w:val="20"/>
          <w:lang w:val="es-PE" w:eastAsia="es-ES"/>
        </w:rPr>
      </w:pPr>
    </w:p>
    <w:p w:rsidR="000116DB" w:rsidRPr="000116DB" w:rsidRDefault="000116DB" w:rsidP="000116DB">
      <w:pPr>
        <w:numPr>
          <w:ilvl w:val="0"/>
          <w:numId w:val="8"/>
        </w:numPr>
        <w:spacing w:after="0" w:line="240" w:lineRule="auto"/>
        <w:jc w:val="both"/>
        <w:rPr>
          <w:rFonts w:ascii="Tahoma" w:eastAsia="Times New Roman" w:hAnsi="Tahoma" w:cs="Tahoma"/>
          <w:sz w:val="20"/>
          <w:szCs w:val="20"/>
          <w:lang w:val="es-PE" w:eastAsia="es-ES"/>
        </w:rPr>
      </w:pPr>
      <w:r w:rsidRPr="000116DB">
        <w:rPr>
          <w:rFonts w:ascii="Tahoma" w:eastAsia="Times New Roman" w:hAnsi="Tahoma" w:cs="Tahoma"/>
          <w:color w:val="000000"/>
          <w:sz w:val="20"/>
          <w:szCs w:val="20"/>
          <w:lang w:val="es-PE" w:eastAsia="es-ES"/>
        </w:rPr>
        <w:t xml:space="preserve">En adición a lo anterior,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val="es-PE" w:eastAsia="es-ES"/>
          </w:rPr>
          <w:t>la Entidad</w:t>
        </w:r>
      </w:smartTag>
      <w:r w:rsidRPr="000116DB">
        <w:rPr>
          <w:rFonts w:ascii="Tahoma" w:eastAsia="Times New Roman" w:hAnsi="Tahoma" w:cs="Tahoma"/>
          <w:color w:val="000000"/>
          <w:sz w:val="20"/>
          <w:szCs w:val="20"/>
          <w:lang w:val="es-PE" w:eastAsia="es-ES"/>
        </w:rPr>
        <w:t xml:space="preserve"> remitió las copias de sendas Actas </w:t>
      </w:r>
      <w:r w:rsidRPr="000116DB">
        <w:rPr>
          <w:rFonts w:ascii="Tahoma" w:eastAsia="Times New Roman" w:hAnsi="Tahoma" w:cs="Tahoma"/>
          <w:color w:val="000000"/>
          <w:sz w:val="20"/>
          <w:szCs w:val="20"/>
          <w:lang w:eastAsia="es-ES"/>
        </w:rPr>
        <w:t>de Entrega y Recepción de Plantones del 20 de junio de 2010, 05 y 06 de julio de 2010, verificándose de la lectura de las mismas, que éstas se han emitido para constatar la repartición de los bienes a los beneficiarios.</w:t>
      </w:r>
    </w:p>
    <w:p w:rsidR="000116DB" w:rsidRPr="000116DB" w:rsidRDefault="000116DB" w:rsidP="000116DB">
      <w:pPr>
        <w:spacing w:after="0" w:line="240" w:lineRule="auto"/>
        <w:ind w:left="720"/>
        <w:jc w:val="both"/>
        <w:rPr>
          <w:rFonts w:ascii="Tahoma" w:eastAsia="Times New Roman" w:hAnsi="Tahoma" w:cs="Tahoma"/>
          <w:i/>
          <w:color w:val="000000"/>
          <w:sz w:val="20"/>
          <w:szCs w:val="20"/>
          <w:lang w:eastAsia="es-ES"/>
        </w:rPr>
      </w:pPr>
    </w:p>
    <w:p w:rsidR="000116DB" w:rsidRPr="000116DB" w:rsidRDefault="000116DB" w:rsidP="000116DB">
      <w:pPr>
        <w:numPr>
          <w:ilvl w:val="0"/>
          <w:numId w:val="8"/>
        </w:numPr>
        <w:spacing w:after="0" w:line="240" w:lineRule="auto"/>
        <w:jc w:val="both"/>
        <w:rPr>
          <w:rFonts w:ascii="Tahoma" w:eastAsia="Times New Roman" w:hAnsi="Tahoma" w:cs="Tahoma"/>
          <w:sz w:val="20"/>
          <w:szCs w:val="20"/>
          <w:lang w:val="es-PE" w:eastAsia="es-ES"/>
        </w:rPr>
      </w:pPr>
      <w:r w:rsidRPr="000116DB">
        <w:rPr>
          <w:rFonts w:ascii="Tahoma" w:eastAsia="Times New Roman" w:hAnsi="Tahoma" w:cs="Tahoma"/>
          <w:sz w:val="20"/>
          <w:szCs w:val="20"/>
          <w:lang w:eastAsia="es-ES"/>
        </w:rPr>
        <w:t xml:space="preserve">Respecto a la oportunidad en la que fueron entregados los plantones, debe tenerse en cuenta que según consta en los </w:t>
      </w:r>
      <w:r w:rsidRPr="000116DB">
        <w:rPr>
          <w:rFonts w:ascii="Tahoma" w:eastAsia="Times New Roman" w:hAnsi="Tahoma" w:cs="Tahoma"/>
          <w:sz w:val="20"/>
          <w:szCs w:val="20"/>
          <w:lang w:val="es-ES_tradnl" w:eastAsia="es-ES"/>
        </w:rPr>
        <w:t xml:space="preserve">Informes Nº 083-2010-GRU-P-GGR-GRRNNyGMA/SGRN/RNT, Nº 111-2010-GRU-P-GGR-GRRNNyGMA/SGRN/RNT y Nº 118-2010-GRU-P-GGR-GRRNNyGMA/SGRN/PRY/YCG, se ha indicado que los plantones fueron entregados a </w:t>
      </w:r>
      <w:smartTag w:uri="urn:schemas-microsoft-com:office:smarttags" w:element="PersonName">
        <w:smartTagPr>
          <w:attr w:name="ProductID" w:val="la Entidad"/>
        </w:smartTagPr>
        <w:r w:rsidRPr="000116DB">
          <w:rPr>
            <w:rFonts w:ascii="Tahoma" w:eastAsia="Times New Roman" w:hAnsi="Tahoma" w:cs="Tahoma"/>
            <w:sz w:val="20"/>
            <w:szCs w:val="20"/>
            <w:lang w:val="es-ES_tradnl" w:eastAsia="es-ES"/>
          </w:rPr>
          <w:t>la Entidad</w:t>
        </w:r>
      </w:smartTag>
      <w:r w:rsidRPr="000116DB">
        <w:rPr>
          <w:rFonts w:ascii="Tahoma" w:eastAsia="Times New Roman" w:hAnsi="Tahoma" w:cs="Tahoma"/>
          <w:sz w:val="20"/>
          <w:szCs w:val="20"/>
          <w:lang w:val="es-ES_tradnl" w:eastAsia="es-ES"/>
        </w:rPr>
        <w:t xml:space="preserve"> en su totalidad, </w:t>
      </w:r>
      <w:r w:rsidRPr="000116DB">
        <w:rPr>
          <w:rFonts w:ascii="Tahoma" w:eastAsia="Times New Roman" w:hAnsi="Tahoma" w:cs="Tahoma"/>
          <w:i/>
          <w:sz w:val="20"/>
          <w:szCs w:val="20"/>
          <w:lang w:val="es-ES_tradnl" w:eastAsia="es-ES"/>
        </w:rPr>
        <w:t>según cronograma</w:t>
      </w:r>
      <w:r w:rsidRPr="000116DB">
        <w:rPr>
          <w:rFonts w:ascii="Tahoma" w:eastAsia="Times New Roman" w:hAnsi="Tahoma" w:cs="Tahoma"/>
          <w:sz w:val="20"/>
          <w:szCs w:val="20"/>
          <w:lang w:val="es-ES_tradnl" w:eastAsia="es-ES"/>
        </w:rPr>
        <w:t>.</w:t>
      </w:r>
    </w:p>
    <w:p w:rsidR="000116DB" w:rsidRPr="000116DB" w:rsidRDefault="000116DB" w:rsidP="000116DB">
      <w:pPr>
        <w:spacing w:after="0" w:line="240" w:lineRule="auto"/>
        <w:ind w:left="720"/>
        <w:jc w:val="both"/>
        <w:rPr>
          <w:rFonts w:ascii="Tahoma" w:eastAsia="Times New Roman" w:hAnsi="Tahoma" w:cs="Tahoma"/>
          <w:sz w:val="20"/>
          <w:szCs w:val="20"/>
          <w:lang w:val="es-PE" w:eastAsia="es-ES"/>
        </w:rPr>
      </w:pPr>
    </w:p>
    <w:p w:rsidR="000116DB" w:rsidRPr="000116DB" w:rsidRDefault="000116DB" w:rsidP="000116DB">
      <w:pPr>
        <w:spacing w:after="0" w:line="240" w:lineRule="auto"/>
        <w:ind w:left="720"/>
        <w:jc w:val="both"/>
        <w:rPr>
          <w:rFonts w:ascii="Tahoma" w:eastAsia="Times New Roman" w:hAnsi="Tahoma" w:cs="Tahoma"/>
          <w:sz w:val="20"/>
          <w:szCs w:val="20"/>
          <w:lang w:eastAsia="es-ES"/>
        </w:rPr>
      </w:pPr>
      <w:r w:rsidRPr="000116DB">
        <w:rPr>
          <w:rFonts w:ascii="Tahoma" w:eastAsia="Times New Roman" w:hAnsi="Tahoma" w:cs="Tahoma"/>
          <w:sz w:val="20"/>
          <w:szCs w:val="20"/>
          <w:lang w:eastAsia="es-ES"/>
        </w:rPr>
        <w:t xml:space="preserve">Además, si bien es cierto que las Órdenes de Compra Nº 201001034, 201001035 y </w:t>
      </w:r>
      <w:smartTag w:uri="urn:schemas-microsoft-com:office:smarttags" w:element="metricconverter">
        <w:smartTagPr>
          <w:attr w:name="ProductID" w:val="201001036 a"/>
        </w:smartTagPr>
        <w:r w:rsidRPr="000116DB">
          <w:rPr>
            <w:rFonts w:ascii="Tahoma" w:eastAsia="Times New Roman" w:hAnsi="Tahoma" w:cs="Tahoma"/>
            <w:sz w:val="20"/>
            <w:szCs w:val="20"/>
            <w:lang w:eastAsia="es-ES"/>
          </w:rPr>
          <w:t>201001036 a</w:t>
        </w:r>
      </w:smartTag>
      <w:r w:rsidRPr="000116DB">
        <w:rPr>
          <w:rFonts w:ascii="Tahoma" w:eastAsia="Times New Roman" w:hAnsi="Tahoma" w:cs="Tahoma"/>
          <w:sz w:val="20"/>
          <w:szCs w:val="20"/>
          <w:lang w:eastAsia="es-ES"/>
        </w:rPr>
        <w:t xml:space="preserve"> favor de </w:t>
      </w:r>
      <w:smartTag w:uri="urn:schemas-microsoft-com:office:smarttags" w:element="PersonName">
        <w:smartTagPr>
          <w:attr w:name="ProductID" w:val="la Contratista"/>
        </w:smartTagPr>
        <w:r w:rsidRPr="000116DB">
          <w:rPr>
            <w:rFonts w:ascii="Tahoma" w:eastAsia="Times New Roman" w:hAnsi="Tahoma" w:cs="Tahoma"/>
            <w:sz w:val="20"/>
            <w:szCs w:val="20"/>
            <w:lang w:eastAsia="es-ES"/>
          </w:rPr>
          <w:t>la Contratista</w:t>
        </w:r>
      </w:smartTag>
      <w:r w:rsidRPr="000116DB">
        <w:rPr>
          <w:rFonts w:ascii="Tahoma" w:eastAsia="Times New Roman" w:hAnsi="Tahoma" w:cs="Tahoma"/>
          <w:sz w:val="20"/>
          <w:szCs w:val="20"/>
          <w:lang w:eastAsia="es-ES"/>
        </w:rPr>
        <w:t xml:space="preserve">, fueron expedidas el 01 de julio de 2010, habiéndose omitido las mismas en su debido momento por el área correspondiente, </w:t>
      </w:r>
      <w:r w:rsidRPr="000116DB">
        <w:rPr>
          <w:rFonts w:ascii="Tahoma" w:eastAsia="Times New Roman" w:hAnsi="Tahoma" w:cs="Tahoma"/>
          <w:sz w:val="20"/>
          <w:szCs w:val="20"/>
          <w:lang w:eastAsia="es-ES"/>
        </w:rPr>
        <w:lastRenderedPageBreak/>
        <w:t>según consta en el Informe Nº 165-2010-G.R.UCAYALI-P-G-G-GRRNNYGMA-S.G.RN/MPA del Subgerente de Recursos Naturales</w:t>
      </w:r>
      <w:r w:rsidRPr="000116DB">
        <w:rPr>
          <w:rStyle w:val="Refdenotaalpie"/>
          <w:rFonts w:ascii="Tahoma" w:eastAsia="Times New Roman" w:hAnsi="Tahoma" w:cs="Tahoma"/>
          <w:sz w:val="20"/>
          <w:szCs w:val="20"/>
          <w:lang w:eastAsia="es-ES"/>
        </w:rPr>
        <w:footnoteReference w:id="4"/>
      </w:r>
      <w:r w:rsidRPr="000116DB">
        <w:rPr>
          <w:rFonts w:ascii="Tahoma" w:eastAsia="Times New Roman" w:hAnsi="Tahoma" w:cs="Tahoma"/>
          <w:sz w:val="20"/>
          <w:szCs w:val="20"/>
          <w:lang w:eastAsia="es-ES"/>
        </w:rPr>
        <w:t xml:space="preserve">; ello no resultaría atribuible a </w:t>
      </w:r>
      <w:smartTag w:uri="urn:schemas-microsoft-com:office:smarttags" w:element="PersonName">
        <w:smartTagPr>
          <w:attr w:name="ProductID" w:val="la Contratista"/>
        </w:smartTagPr>
        <w:r w:rsidRPr="000116DB">
          <w:rPr>
            <w:rFonts w:ascii="Tahoma" w:eastAsia="Times New Roman" w:hAnsi="Tahoma" w:cs="Tahoma"/>
            <w:sz w:val="20"/>
            <w:szCs w:val="20"/>
            <w:lang w:eastAsia="es-ES"/>
          </w:rPr>
          <w:t>la Contratista</w:t>
        </w:r>
      </w:smartTag>
      <w:r w:rsidRPr="000116DB">
        <w:rPr>
          <w:rFonts w:ascii="Tahoma" w:eastAsia="Times New Roman" w:hAnsi="Tahoma" w:cs="Tahoma"/>
          <w:sz w:val="20"/>
          <w:szCs w:val="20"/>
          <w:lang w:eastAsia="es-ES"/>
        </w:rPr>
        <w:t>, quien entregó los productos de acuerdo al cronograma, como se ha indicado en los citados informes.</w:t>
      </w:r>
    </w:p>
    <w:p w:rsidR="000116DB" w:rsidRPr="000116DB" w:rsidRDefault="000116DB" w:rsidP="000116DB">
      <w:pPr>
        <w:spacing w:after="0" w:line="240" w:lineRule="auto"/>
        <w:ind w:left="720"/>
        <w:jc w:val="both"/>
        <w:rPr>
          <w:rFonts w:ascii="Tahoma" w:eastAsia="Times New Roman" w:hAnsi="Tahoma" w:cs="Tahoma"/>
          <w:sz w:val="20"/>
          <w:szCs w:val="20"/>
          <w:lang w:eastAsia="es-ES"/>
        </w:rPr>
      </w:pPr>
    </w:p>
    <w:p w:rsidR="000116DB" w:rsidRPr="000116DB" w:rsidRDefault="000116DB" w:rsidP="000116DB">
      <w:pPr>
        <w:spacing w:after="0" w:line="240" w:lineRule="auto"/>
        <w:ind w:left="720"/>
        <w:jc w:val="both"/>
        <w:rPr>
          <w:rFonts w:ascii="Tahoma" w:eastAsia="Times New Roman" w:hAnsi="Tahoma" w:cs="Tahoma"/>
          <w:sz w:val="20"/>
          <w:szCs w:val="20"/>
          <w:lang w:eastAsia="es-ES"/>
        </w:rPr>
      </w:pPr>
      <w:r w:rsidRPr="000116DB">
        <w:rPr>
          <w:rFonts w:ascii="Tahoma" w:eastAsia="Times New Roman" w:hAnsi="Tahoma" w:cs="Tahoma"/>
          <w:sz w:val="20"/>
          <w:szCs w:val="20"/>
          <w:lang w:eastAsia="es-ES"/>
        </w:rPr>
        <w:t>Dicho esto, puede concluirse que la demanda de los beneficiarios del proyecto de reforestación durante los meses de junio y julio por el retraso en la entrega de plantones, debido también a la demora en la adquisición del paquete 13 (en el que se adjudicaría el 60% del total de los plantones) según se indica en el mencionado Informe Nº 165-2010-G.R.UCAYALI-P-G-G-GRRNNYGMA-S.G.RN/MPA</w:t>
      </w:r>
      <w:r w:rsidRPr="000116DB">
        <w:rPr>
          <w:rStyle w:val="Refdenotaalpie"/>
          <w:rFonts w:ascii="Tahoma" w:eastAsia="Times New Roman" w:hAnsi="Tahoma" w:cs="Tahoma"/>
          <w:sz w:val="20"/>
          <w:szCs w:val="20"/>
          <w:lang w:eastAsia="es-ES"/>
        </w:rPr>
        <w:footnoteReference w:id="5"/>
      </w:r>
      <w:r w:rsidRPr="000116DB">
        <w:rPr>
          <w:rFonts w:ascii="Tahoma" w:eastAsia="Times New Roman" w:hAnsi="Tahoma" w:cs="Tahoma"/>
          <w:sz w:val="20"/>
          <w:szCs w:val="20"/>
          <w:lang w:eastAsia="es-ES"/>
        </w:rPr>
        <w:t xml:space="preserve">, tampoco resultaría un hecho atribuible a </w:t>
      </w:r>
      <w:smartTag w:uri="urn:schemas-microsoft-com:office:smarttags" w:element="PersonName">
        <w:smartTagPr>
          <w:attr w:name="ProductID" w:val="la Contratista"/>
        </w:smartTagPr>
        <w:r w:rsidRPr="000116DB">
          <w:rPr>
            <w:rFonts w:ascii="Tahoma" w:eastAsia="Times New Roman" w:hAnsi="Tahoma" w:cs="Tahoma"/>
            <w:sz w:val="20"/>
            <w:szCs w:val="20"/>
            <w:lang w:eastAsia="es-ES"/>
          </w:rPr>
          <w:t>la Contratista</w:t>
        </w:r>
      </w:smartTag>
      <w:r w:rsidRPr="000116DB">
        <w:rPr>
          <w:rFonts w:ascii="Tahoma" w:eastAsia="Times New Roman" w:hAnsi="Tahoma" w:cs="Tahoma"/>
          <w:sz w:val="20"/>
          <w:szCs w:val="20"/>
          <w:lang w:eastAsia="es-ES"/>
        </w:rPr>
        <w:t xml:space="preserve">, máxime si se tiene en cuenta que </w:t>
      </w:r>
      <w:smartTag w:uri="urn:schemas-microsoft-com:office:smarttags" w:element="PersonName">
        <w:smartTagPr>
          <w:attr w:name="ProductID" w:val="la Entidad"/>
        </w:smartTagPr>
        <w:r w:rsidRPr="000116DB">
          <w:rPr>
            <w:rFonts w:ascii="Tahoma" w:eastAsia="Times New Roman" w:hAnsi="Tahoma" w:cs="Tahoma"/>
            <w:sz w:val="20"/>
            <w:szCs w:val="20"/>
            <w:lang w:eastAsia="es-ES"/>
          </w:rPr>
          <w:t>la Entidad</w:t>
        </w:r>
      </w:smartTag>
      <w:r w:rsidRPr="000116DB">
        <w:rPr>
          <w:rFonts w:ascii="Tahoma" w:eastAsia="Times New Roman" w:hAnsi="Tahoma" w:cs="Tahoma"/>
          <w:sz w:val="20"/>
          <w:szCs w:val="20"/>
          <w:lang w:eastAsia="es-ES"/>
        </w:rPr>
        <w:t xml:space="preserve"> no ha precisado en qué forma aquélla habría retrasado la repartición de los bienes a los beneficiarios.</w:t>
      </w:r>
    </w:p>
    <w:p w:rsidR="000116DB" w:rsidRPr="000116DB" w:rsidRDefault="000116DB" w:rsidP="000116DB">
      <w:pPr>
        <w:spacing w:after="0" w:line="240" w:lineRule="auto"/>
        <w:ind w:left="720"/>
        <w:jc w:val="both"/>
        <w:rPr>
          <w:rFonts w:ascii="Tahoma" w:eastAsia="Times New Roman" w:hAnsi="Tahoma" w:cs="Tahoma"/>
          <w:sz w:val="20"/>
          <w:szCs w:val="20"/>
          <w:lang w:eastAsia="es-ES"/>
        </w:rPr>
      </w:pPr>
    </w:p>
    <w:p w:rsidR="000116DB" w:rsidRPr="000116DB" w:rsidRDefault="000116DB" w:rsidP="000116DB">
      <w:pPr>
        <w:numPr>
          <w:ilvl w:val="0"/>
          <w:numId w:val="8"/>
        </w:numPr>
        <w:spacing w:after="0" w:line="240" w:lineRule="auto"/>
        <w:jc w:val="both"/>
        <w:rPr>
          <w:rFonts w:ascii="Tahoma" w:eastAsia="Times New Roman" w:hAnsi="Tahoma" w:cs="Tahoma"/>
          <w:sz w:val="20"/>
          <w:szCs w:val="20"/>
          <w:lang w:val="es-PE" w:eastAsia="es-ES"/>
        </w:rPr>
      </w:pPr>
      <w:r w:rsidRPr="000116DB">
        <w:rPr>
          <w:rFonts w:ascii="Tahoma" w:eastAsia="Times New Roman" w:hAnsi="Tahoma" w:cs="Tahoma"/>
          <w:color w:val="000000"/>
          <w:sz w:val="20"/>
          <w:szCs w:val="20"/>
          <w:lang w:eastAsia="es-ES"/>
        </w:rPr>
        <w:t xml:space="preserve">Teniendo en cuenta todo lo expuesto, se concluye que </w:t>
      </w:r>
      <w:smartTag w:uri="urn:schemas-microsoft-com:office:smarttags" w:element="PersonName">
        <w:smartTagPr>
          <w:attr w:name="ProductID" w:val="la Contratista"/>
        </w:smartTagPr>
        <w:r w:rsidRPr="000116DB">
          <w:rPr>
            <w:rFonts w:ascii="Tahoma" w:eastAsia="Times New Roman" w:hAnsi="Tahoma" w:cs="Tahoma"/>
            <w:color w:val="000000"/>
            <w:sz w:val="20"/>
            <w:szCs w:val="20"/>
            <w:lang w:eastAsia="es-ES"/>
          </w:rPr>
          <w:t>la Contratista</w:t>
        </w:r>
      </w:smartTag>
      <w:r w:rsidRPr="000116DB">
        <w:rPr>
          <w:rFonts w:ascii="Tahoma" w:eastAsia="Times New Roman" w:hAnsi="Tahoma" w:cs="Tahoma"/>
          <w:color w:val="000000"/>
          <w:sz w:val="20"/>
          <w:szCs w:val="20"/>
          <w:lang w:eastAsia="es-ES"/>
        </w:rPr>
        <w:t xml:space="preserve"> observó sus obligaciones contractuales respecto a la entrega de los plantones en su oportunidad; razón por la cual se estima que no corresponde imponerle sanción administrativa.</w:t>
      </w:r>
    </w:p>
    <w:p w:rsidR="000116DB" w:rsidRPr="000116DB" w:rsidRDefault="000116DB" w:rsidP="000116DB">
      <w:pPr>
        <w:spacing w:after="0" w:line="240" w:lineRule="auto"/>
        <w:ind w:left="720"/>
        <w:jc w:val="both"/>
        <w:rPr>
          <w:rFonts w:ascii="Tahoma" w:eastAsia="Times New Roman" w:hAnsi="Tahoma" w:cs="Tahoma"/>
          <w:sz w:val="20"/>
          <w:szCs w:val="20"/>
          <w:lang w:val="es-PE" w:eastAsia="es-ES"/>
        </w:rPr>
      </w:pPr>
    </w:p>
    <w:p w:rsidR="000116DB" w:rsidRPr="000116DB" w:rsidRDefault="000116DB" w:rsidP="000116DB">
      <w:pPr>
        <w:numPr>
          <w:ilvl w:val="0"/>
          <w:numId w:val="8"/>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val="es-PE" w:eastAsia="es-ES"/>
        </w:rPr>
        <w:t xml:space="preserve">Por otro lado,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val="es-PE" w:eastAsia="es-ES"/>
          </w:rPr>
          <w:t>la Entidad</w:t>
        </w:r>
      </w:smartTag>
      <w:r w:rsidRPr="000116DB">
        <w:rPr>
          <w:rFonts w:ascii="Tahoma" w:eastAsia="Times New Roman" w:hAnsi="Tahoma" w:cs="Tahoma"/>
          <w:color w:val="000000"/>
          <w:sz w:val="20"/>
          <w:szCs w:val="20"/>
          <w:lang w:val="es-PE" w:eastAsia="es-ES"/>
        </w:rPr>
        <w:t xml:space="preserve"> agregó en el </w:t>
      </w:r>
      <w:r w:rsidRPr="000116DB">
        <w:rPr>
          <w:rFonts w:ascii="Tahoma" w:eastAsia="Times New Roman" w:hAnsi="Tahoma" w:cs="Tahoma"/>
          <w:color w:val="000000"/>
          <w:sz w:val="20"/>
          <w:szCs w:val="20"/>
          <w:lang w:eastAsia="es-ES"/>
        </w:rPr>
        <w:t xml:space="preserve">numeral 2.6 del Informe Nº 030-2010-GRU-P-GGR-ORAJ que </w:t>
      </w:r>
      <w:smartTag w:uri="urn:schemas-microsoft-com:office:smarttags" w:element="PersonName">
        <w:smartTagPr>
          <w:attr w:name="ProductID" w:val="la Contratista"/>
        </w:smartTagPr>
        <w:r w:rsidRPr="000116DB">
          <w:rPr>
            <w:rFonts w:ascii="Tahoma" w:eastAsia="Times New Roman" w:hAnsi="Tahoma" w:cs="Tahoma"/>
            <w:color w:val="000000"/>
            <w:sz w:val="20"/>
            <w:szCs w:val="20"/>
            <w:lang w:eastAsia="es-ES"/>
          </w:rPr>
          <w:t>la Contratista</w:t>
        </w:r>
      </w:smartTag>
      <w:r w:rsidRPr="000116DB">
        <w:rPr>
          <w:rFonts w:ascii="Tahoma" w:eastAsia="Times New Roman" w:hAnsi="Tahoma" w:cs="Tahoma"/>
          <w:color w:val="000000"/>
          <w:sz w:val="20"/>
          <w:szCs w:val="20"/>
          <w:lang w:eastAsia="es-ES"/>
        </w:rPr>
        <w:t xml:space="preserve"> había presentado documentación falsa o inexacta consistente en la carta remitida en respuesta a su solicitud (Carta del 06 de agosto de 2010), a partir de lo cual se desprende que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eastAsia="es-ES"/>
          </w:rPr>
          <w:t>la Entidad</w:t>
        </w:r>
      </w:smartTag>
      <w:r w:rsidRPr="000116DB">
        <w:rPr>
          <w:rFonts w:ascii="Tahoma" w:eastAsia="Times New Roman" w:hAnsi="Tahoma" w:cs="Tahoma"/>
          <w:color w:val="000000"/>
          <w:sz w:val="20"/>
          <w:szCs w:val="20"/>
          <w:lang w:eastAsia="es-ES"/>
        </w:rPr>
        <w:t xml:space="preserve"> considera que </w:t>
      </w:r>
      <w:smartTag w:uri="urn:schemas-microsoft-com:office:smarttags" w:element="PersonName">
        <w:smartTagPr>
          <w:attr w:name="ProductID" w:val="la Carta"/>
        </w:smartTagPr>
        <w:r w:rsidRPr="000116DB">
          <w:rPr>
            <w:rFonts w:ascii="Tahoma" w:eastAsia="Times New Roman" w:hAnsi="Tahoma" w:cs="Tahoma"/>
            <w:color w:val="000000"/>
            <w:sz w:val="20"/>
            <w:szCs w:val="20"/>
            <w:lang w:eastAsia="es-ES"/>
          </w:rPr>
          <w:t>la Carta</w:t>
        </w:r>
      </w:smartTag>
      <w:r w:rsidRPr="000116DB">
        <w:rPr>
          <w:rFonts w:ascii="Tahoma" w:eastAsia="Times New Roman" w:hAnsi="Tahoma" w:cs="Tahoma"/>
          <w:color w:val="000000"/>
          <w:sz w:val="20"/>
          <w:szCs w:val="20"/>
          <w:lang w:eastAsia="es-ES"/>
        </w:rPr>
        <w:t xml:space="preserve"> del 11 de agosto de 2008, suscrita por </w:t>
      </w:r>
      <w:smartTag w:uri="urn:schemas-microsoft-com:office:smarttags" w:element="PersonName">
        <w:smartTagPr>
          <w:attr w:name="ProductID" w:val="la Contratista"/>
        </w:smartTagPr>
        <w:r w:rsidRPr="000116DB">
          <w:rPr>
            <w:rFonts w:ascii="Tahoma" w:eastAsia="Times New Roman" w:hAnsi="Tahoma" w:cs="Tahoma"/>
            <w:color w:val="000000"/>
            <w:sz w:val="20"/>
            <w:szCs w:val="20"/>
            <w:lang w:eastAsia="es-ES"/>
          </w:rPr>
          <w:t>la Contratista</w:t>
        </w:r>
      </w:smartTag>
      <w:r w:rsidRPr="000116DB">
        <w:rPr>
          <w:rFonts w:ascii="Tahoma" w:eastAsia="Times New Roman" w:hAnsi="Tahoma" w:cs="Tahoma"/>
          <w:color w:val="000000"/>
          <w:sz w:val="20"/>
          <w:szCs w:val="20"/>
          <w:lang w:eastAsia="es-ES"/>
        </w:rPr>
        <w:t xml:space="preserve"> sería falsa. Esta imputación se sustentaría en el contraste de la firma del señor Panduro que está consignada en la misiva cuestionada y en la ficha del RENIEC que adjuntó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eastAsia="es-ES"/>
          </w:rPr>
          <w:t>la Entidad.</w:t>
        </w:r>
      </w:smartTag>
    </w:p>
    <w:p w:rsidR="000116DB" w:rsidRPr="000116DB" w:rsidRDefault="000116DB" w:rsidP="000116DB">
      <w:pPr>
        <w:spacing w:after="0" w:line="240" w:lineRule="auto"/>
        <w:ind w:left="720"/>
        <w:jc w:val="both"/>
        <w:rPr>
          <w:rFonts w:ascii="Tahoma" w:eastAsia="Times New Roman" w:hAnsi="Tahoma" w:cs="Tahoma"/>
          <w:color w:val="000000"/>
          <w:sz w:val="20"/>
          <w:szCs w:val="20"/>
          <w:lang w:eastAsia="es-ES"/>
        </w:rPr>
      </w:pPr>
    </w:p>
    <w:p w:rsidR="000116DB" w:rsidRPr="000116DB" w:rsidRDefault="000116DB" w:rsidP="000116DB">
      <w:pPr>
        <w:numPr>
          <w:ilvl w:val="0"/>
          <w:numId w:val="8"/>
        </w:numPr>
        <w:spacing w:after="0" w:line="240" w:lineRule="auto"/>
        <w:jc w:val="both"/>
        <w:rPr>
          <w:rFonts w:ascii="Tahoma" w:eastAsia="Times New Roman" w:hAnsi="Tahoma" w:cs="Tahoma"/>
          <w:color w:val="000000"/>
          <w:sz w:val="20"/>
          <w:szCs w:val="20"/>
          <w:lang w:eastAsia="es-ES"/>
        </w:rPr>
      </w:pPr>
      <w:r w:rsidRPr="000116DB">
        <w:rPr>
          <w:rFonts w:ascii="Tahoma" w:eastAsia="Times New Roman" w:hAnsi="Tahoma" w:cs="Tahoma"/>
          <w:color w:val="000000"/>
          <w:sz w:val="20"/>
          <w:szCs w:val="20"/>
          <w:lang w:eastAsia="es-ES"/>
        </w:rPr>
        <w:t xml:space="preserve">Sin embargo, debe tenerse en cuenta que de acuerdo al criterio reiterado por este Tribunal, expuesto en sendas ocasiones, este elemento carece de idoneidad y valor probatorio para acreditar la falsedad del documento dubitado; hecho que refleja que la denuncia de </w:t>
      </w:r>
      <w:smartTag w:uri="urn:schemas-microsoft-com:office:smarttags" w:element="PersonName">
        <w:smartTagPr>
          <w:attr w:name="ProductID" w:val="la Entidad"/>
        </w:smartTagPr>
        <w:r w:rsidRPr="000116DB">
          <w:rPr>
            <w:rFonts w:ascii="Tahoma" w:eastAsia="Times New Roman" w:hAnsi="Tahoma" w:cs="Tahoma"/>
            <w:color w:val="000000"/>
            <w:sz w:val="20"/>
            <w:szCs w:val="20"/>
            <w:lang w:eastAsia="es-ES"/>
          </w:rPr>
          <w:t>la Entidad</w:t>
        </w:r>
      </w:smartTag>
      <w:r w:rsidRPr="000116DB">
        <w:rPr>
          <w:rFonts w:ascii="Tahoma" w:eastAsia="Times New Roman" w:hAnsi="Tahoma" w:cs="Tahoma"/>
          <w:color w:val="000000"/>
          <w:sz w:val="20"/>
          <w:szCs w:val="20"/>
          <w:lang w:eastAsia="es-ES"/>
        </w:rPr>
        <w:t xml:space="preserve"> se encuentra basada en meras apreciaciones de carácter subjetivo.</w:t>
      </w:r>
    </w:p>
    <w:p w:rsidR="000116DB" w:rsidRPr="000116DB" w:rsidRDefault="000116DB" w:rsidP="000116DB">
      <w:pPr>
        <w:spacing w:after="0" w:line="240" w:lineRule="auto"/>
        <w:ind w:left="720"/>
        <w:jc w:val="both"/>
        <w:rPr>
          <w:rFonts w:ascii="Tahoma" w:eastAsia="Times New Roman" w:hAnsi="Tahoma" w:cs="Tahoma"/>
          <w:sz w:val="20"/>
          <w:szCs w:val="20"/>
          <w:lang w:val="es-PE" w:eastAsia="es-ES"/>
        </w:rPr>
      </w:pPr>
    </w:p>
    <w:p w:rsidR="000116DB" w:rsidRPr="000116DB" w:rsidRDefault="000116DB" w:rsidP="000116DB">
      <w:pPr>
        <w:numPr>
          <w:ilvl w:val="0"/>
          <w:numId w:val="8"/>
        </w:numPr>
        <w:spacing w:after="0" w:line="240" w:lineRule="auto"/>
        <w:jc w:val="both"/>
        <w:rPr>
          <w:rFonts w:ascii="Tahoma" w:eastAsia="Times New Roman" w:hAnsi="Tahoma" w:cs="Tahoma"/>
          <w:sz w:val="20"/>
          <w:szCs w:val="20"/>
          <w:lang w:val="es-PE" w:eastAsia="es-ES"/>
        </w:rPr>
      </w:pPr>
      <w:r w:rsidRPr="000116DB">
        <w:rPr>
          <w:rFonts w:ascii="Tahoma" w:eastAsia="Times New Roman" w:hAnsi="Tahoma" w:cs="Tahoma"/>
          <w:color w:val="000000"/>
          <w:sz w:val="20"/>
          <w:szCs w:val="20"/>
          <w:lang w:eastAsia="es-ES"/>
        </w:rPr>
        <w:t xml:space="preserve">Consecuentemente, se concluye que la presunción de veracidad que protege a los documentos presentados por los administrados (postores) en un proceso de selección, específicamente de los documentos cuestionados, no ha sido quebrantada y por ende, </w:t>
      </w:r>
      <w:r w:rsidRPr="000116DB">
        <w:rPr>
          <w:rFonts w:ascii="Tahoma" w:eastAsia="Times New Roman" w:hAnsi="Tahoma" w:cs="Tahoma"/>
          <w:color w:val="000000"/>
          <w:sz w:val="20"/>
          <w:szCs w:val="20"/>
          <w:lang w:val="es-PE" w:eastAsia="es-ES"/>
        </w:rPr>
        <w:t xml:space="preserve">este Colegiado concluye que no se ha configurado ni existen indicios de infracción alguna en este extremo. </w:t>
      </w:r>
    </w:p>
    <w:p w:rsidR="000116DB" w:rsidRPr="000116DB" w:rsidRDefault="000116DB" w:rsidP="000116DB">
      <w:pPr>
        <w:spacing w:after="0" w:line="240" w:lineRule="auto"/>
        <w:ind w:left="720"/>
        <w:jc w:val="both"/>
        <w:rPr>
          <w:rFonts w:ascii="Tahoma" w:eastAsia="Times New Roman" w:hAnsi="Tahoma" w:cs="Tahoma"/>
          <w:sz w:val="20"/>
          <w:szCs w:val="20"/>
          <w:lang w:val="es-PE" w:eastAsia="es-ES"/>
        </w:rPr>
      </w:pPr>
    </w:p>
    <w:p w:rsidR="000116DB" w:rsidRPr="000116DB" w:rsidRDefault="000116DB" w:rsidP="000116DB">
      <w:pPr>
        <w:pStyle w:val="Prrafodelista"/>
        <w:jc w:val="both"/>
        <w:rPr>
          <w:rFonts w:ascii="Tahoma" w:hAnsi="Tahoma" w:cs="Tahoma"/>
          <w:sz w:val="20"/>
        </w:rPr>
      </w:pPr>
    </w:p>
    <w:p w:rsidR="000116DB" w:rsidRPr="000116DB" w:rsidRDefault="000116DB" w:rsidP="000116DB">
      <w:pPr>
        <w:spacing w:after="0" w:line="240" w:lineRule="auto"/>
        <w:ind w:left="-284" w:firstLine="360"/>
        <w:jc w:val="both"/>
        <w:rPr>
          <w:rFonts w:ascii="Tahoma" w:hAnsi="Tahoma" w:cs="Tahoma"/>
          <w:sz w:val="20"/>
          <w:szCs w:val="20"/>
        </w:rPr>
      </w:pPr>
      <w:r w:rsidRPr="000116DB">
        <w:rPr>
          <w:rFonts w:ascii="Tahoma" w:hAnsi="Tahoma" w:cs="Tahoma"/>
          <w:sz w:val="20"/>
          <w:szCs w:val="20"/>
        </w:rPr>
        <w:lastRenderedPageBreak/>
        <w:t>Por estos fundamentos, de conformidad con el informe del Vocal Ponente Dra. Janette Elke Ramírez Maynetto, y la intervención de los Vocales Dr. Carlos Navas Rondón y Dra. Ada Basulto Liewald, y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0116DB" w:rsidRPr="000116DB" w:rsidRDefault="000116DB" w:rsidP="000116DB">
      <w:pPr>
        <w:spacing w:after="0" w:line="240" w:lineRule="auto"/>
        <w:jc w:val="both"/>
        <w:rPr>
          <w:rFonts w:ascii="Tahoma" w:hAnsi="Tahoma" w:cs="Tahoma"/>
          <w:sz w:val="20"/>
          <w:szCs w:val="20"/>
        </w:rPr>
      </w:pPr>
    </w:p>
    <w:p w:rsidR="000116DB" w:rsidRPr="000116DB" w:rsidRDefault="000116DB" w:rsidP="000116DB">
      <w:pPr>
        <w:spacing w:after="0" w:line="240" w:lineRule="auto"/>
        <w:ind w:right="-315"/>
        <w:jc w:val="both"/>
        <w:rPr>
          <w:rFonts w:ascii="Tahoma" w:hAnsi="Tahoma" w:cs="Tahoma"/>
          <w:b/>
          <w:sz w:val="20"/>
          <w:szCs w:val="20"/>
        </w:rPr>
      </w:pPr>
      <w:r w:rsidRPr="000116DB">
        <w:rPr>
          <w:rFonts w:ascii="Tahoma" w:hAnsi="Tahoma" w:cs="Tahoma"/>
          <w:b/>
          <w:sz w:val="20"/>
          <w:szCs w:val="20"/>
        </w:rPr>
        <w:t>LA SALA RESUELVE:</w:t>
      </w:r>
    </w:p>
    <w:p w:rsidR="000116DB" w:rsidRPr="000116DB" w:rsidRDefault="000116DB" w:rsidP="000116DB">
      <w:pPr>
        <w:spacing w:after="0" w:line="240" w:lineRule="auto"/>
        <w:ind w:left="720"/>
        <w:jc w:val="both"/>
        <w:rPr>
          <w:rFonts w:ascii="Tahoma" w:hAnsi="Tahoma" w:cs="Tahoma"/>
          <w:sz w:val="20"/>
          <w:szCs w:val="20"/>
        </w:rPr>
      </w:pPr>
    </w:p>
    <w:p w:rsidR="000116DB" w:rsidRPr="000116DB" w:rsidRDefault="000116DB" w:rsidP="000116DB">
      <w:pPr>
        <w:numPr>
          <w:ilvl w:val="0"/>
          <w:numId w:val="11"/>
        </w:numPr>
        <w:spacing w:after="0" w:line="240" w:lineRule="auto"/>
        <w:jc w:val="both"/>
        <w:rPr>
          <w:rFonts w:ascii="Tahoma" w:hAnsi="Tahoma" w:cs="Tahoma"/>
          <w:sz w:val="20"/>
          <w:szCs w:val="20"/>
        </w:rPr>
      </w:pPr>
      <w:r w:rsidRPr="000116DB">
        <w:rPr>
          <w:rFonts w:ascii="Tahoma" w:hAnsi="Tahoma" w:cs="Tahoma"/>
          <w:sz w:val="20"/>
          <w:szCs w:val="20"/>
        </w:rPr>
        <w:t xml:space="preserve">Declarar no ha lugar a la imposición de sanción a la señora Marcia Elaine Pérez Rengifo, por la comisión de la infracción tipificada en el literal k) del numeral 51.1 de </w:t>
      </w:r>
      <w:smartTag w:uri="urn:schemas-microsoft-com:office:smarttags" w:element="PersonName">
        <w:smartTagPr>
          <w:attr w:name="ProductID" w:val="la Ley"/>
        </w:smartTagPr>
        <w:r w:rsidRPr="000116DB">
          <w:rPr>
            <w:rFonts w:ascii="Tahoma" w:hAnsi="Tahoma" w:cs="Tahoma"/>
            <w:sz w:val="20"/>
            <w:szCs w:val="20"/>
          </w:rPr>
          <w:t>la Ley</w:t>
        </w:r>
      </w:smartTag>
      <w:r w:rsidRPr="000116DB">
        <w:rPr>
          <w:rFonts w:ascii="Tahoma" w:hAnsi="Tahoma" w:cs="Tahoma"/>
          <w:sz w:val="20"/>
          <w:szCs w:val="20"/>
        </w:rPr>
        <w:t xml:space="preserve"> de Contrataciones del Estado, aprobada con Decreto Legislativo Nº 1017; debiendo archivarse el presente expediente administrativo.</w:t>
      </w:r>
    </w:p>
    <w:p w:rsidR="000116DB" w:rsidRPr="000116DB" w:rsidRDefault="000116DB" w:rsidP="000116DB">
      <w:pPr>
        <w:tabs>
          <w:tab w:val="num" w:pos="720"/>
        </w:tabs>
        <w:spacing w:after="0" w:line="240" w:lineRule="auto"/>
        <w:jc w:val="both"/>
        <w:rPr>
          <w:rFonts w:ascii="Tahoma" w:hAnsi="Tahoma" w:cs="Tahoma"/>
          <w:sz w:val="20"/>
          <w:szCs w:val="20"/>
        </w:rPr>
      </w:pPr>
    </w:p>
    <w:p w:rsidR="000116DB" w:rsidRPr="000116DB" w:rsidRDefault="000116DB" w:rsidP="000116DB">
      <w:pPr>
        <w:pStyle w:val="Ttulo3"/>
        <w:spacing w:before="0" w:after="0" w:line="240" w:lineRule="auto"/>
        <w:jc w:val="both"/>
        <w:rPr>
          <w:rFonts w:ascii="Tahoma" w:hAnsi="Tahoma" w:cs="Tahoma"/>
          <w:b w:val="0"/>
          <w:bCs w:val="0"/>
          <w:sz w:val="20"/>
          <w:szCs w:val="20"/>
        </w:rPr>
      </w:pPr>
      <w:r w:rsidRPr="000116DB">
        <w:rPr>
          <w:rFonts w:ascii="Tahoma" w:hAnsi="Tahoma" w:cs="Tahoma"/>
          <w:b w:val="0"/>
          <w:sz w:val="20"/>
          <w:szCs w:val="20"/>
        </w:rPr>
        <w:t>Regístrese, comuníquese y publíquese.</w:t>
      </w:r>
    </w:p>
    <w:p w:rsidR="000116DB" w:rsidRPr="000116DB" w:rsidRDefault="000116DB" w:rsidP="000116DB">
      <w:pPr>
        <w:spacing w:after="0" w:line="240" w:lineRule="auto"/>
        <w:jc w:val="both"/>
        <w:rPr>
          <w:rFonts w:ascii="Tahoma" w:hAnsi="Tahoma" w:cs="Tahoma"/>
          <w:b/>
          <w:shadow/>
          <w:sz w:val="20"/>
          <w:szCs w:val="20"/>
        </w:rPr>
      </w:pPr>
    </w:p>
    <w:p w:rsidR="000116DB" w:rsidRPr="000116DB" w:rsidRDefault="000116DB" w:rsidP="000116DB">
      <w:pPr>
        <w:spacing w:after="0" w:line="240" w:lineRule="auto"/>
        <w:jc w:val="both"/>
        <w:rPr>
          <w:rFonts w:ascii="Tahoma" w:hAnsi="Tahoma" w:cs="Tahoma"/>
          <w:b/>
          <w:shadow/>
          <w:sz w:val="20"/>
          <w:szCs w:val="20"/>
        </w:rPr>
      </w:pPr>
    </w:p>
    <w:p w:rsidR="000116DB" w:rsidRPr="000116DB" w:rsidRDefault="000116DB" w:rsidP="000116DB">
      <w:pPr>
        <w:spacing w:after="0" w:line="240" w:lineRule="auto"/>
        <w:jc w:val="both"/>
        <w:rPr>
          <w:rFonts w:ascii="Tahoma" w:hAnsi="Tahoma" w:cs="Tahoma"/>
          <w:b/>
          <w:shadow/>
          <w:sz w:val="20"/>
          <w:szCs w:val="20"/>
        </w:rPr>
      </w:pPr>
    </w:p>
    <w:p w:rsidR="000116DB" w:rsidRPr="000116DB" w:rsidRDefault="000116DB" w:rsidP="000116DB">
      <w:pPr>
        <w:spacing w:after="0" w:line="240" w:lineRule="auto"/>
        <w:jc w:val="both"/>
        <w:rPr>
          <w:rFonts w:ascii="Tahoma" w:hAnsi="Tahoma" w:cs="Tahoma"/>
          <w:b/>
          <w:shadow/>
          <w:sz w:val="20"/>
          <w:szCs w:val="20"/>
        </w:rPr>
      </w:pPr>
    </w:p>
    <w:p w:rsidR="000116DB" w:rsidRPr="000116DB" w:rsidRDefault="000116DB" w:rsidP="000116DB">
      <w:pPr>
        <w:spacing w:after="0" w:line="240" w:lineRule="auto"/>
        <w:ind w:left="2832" w:firstLine="708"/>
        <w:jc w:val="both"/>
        <w:rPr>
          <w:rFonts w:ascii="Tahoma" w:hAnsi="Tahoma" w:cs="Tahoma"/>
          <w:b/>
          <w:shadow/>
          <w:sz w:val="20"/>
          <w:szCs w:val="20"/>
        </w:rPr>
      </w:pPr>
      <w:r w:rsidRPr="000116DB">
        <w:rPr>
          <w:rFonts w:ascii="Tahoma" w:hAnsi="Tahoma" w:cs="Tahoma"/>
          <w:b/>
          <w:shadow/>
          <w:sz w:val="20"/>
          <w:szCs w:val="20"/>
        </w:rPr>
        <w:t>PRESIDENTE</w:t>
      </w:r>
    </w:p>
    <w:p w:rsidR="000116DB" w:rsidRPr="000116DB" w:rsidRDefault="000116DB" w:rsidP="000116DB">
      <w:pPr>
        <w:spacing w:after="0" w:line="240" w:lineRule="auto"/>
        <w:jc w:val="both"/>
        <w:rPr>
          <w:rFonts w:ascii="Tahoma" w:hAnsi="Tahoma" w:cs="Tahoma"/>
          <w:b/>
          <w:shadow/>
          <w:sz w:val="20"/>
          <w:szCs w:val="20"/>
        </w:rPr>
      </w:pPr>
    </w:p>
    <w:p w:rsidR="000116DB" w:rsidRPr="000116DB" w:rsidRDefault="000116DB" w:rsidP="000116DB">
      <w:pPr>
        <w:spacing w:after="0" w:line="240" w:lineRule="auto"/>
        <w:jc w:val="both"/>
        <w:rPr>
          <w:rFonts w:ascii="Tahoma" w:hAnsi="Tahoma" w:cs="Tahoma"/>
          <w:b/>
          <w:shadow/>
          <w:sz w:val="20"/>
          <w:szCs w:val="20"/>
        </w:rPr>
      </w:pPr>
    </w:p>
    <w:p w:rsidR="000116DB" w:rsidRPr="000116DB" w:rsidRDefault="000116DB" w:rsidP="000116DB">
      <w:pPr>
        <w:spacing w:after="0" w:line="240" w:lineRule="auto"/>
        <w:jc w:val="both"/>
        <w:rPr>
          <w:rFonts w:ascii="Tahoma" w:hAnsi="Tahoma" w:cs="Tahoma"/>
          <w:b/>
          <w:shadow/>
          <w:sz w:val="20"/>
          <w:szCs w:val="20"/>
        </w:rPr>
      </w:pPr>
    </w:p>
    <w:p w:rsidR="000116DB" w:rsidRPr="000116DB" w:rsidRDefault="000116DB" w:rsidP="000116DB">
      <w:pPr>
        <w:spacing w:after="0" w:line="240" w:lineRule="auto"/>
        <w:jc w:val="both"/>
        <w:rPr>
          <w:rFonts w:ascii="Tahoma" w:hAnsi="Tahoma" w:cs="Tahoma"/>
          <w:b/>
          <w:shadow/>
          <w:sz w:val="20"/>
          <w:szCs w:val="20"/>
        </w:rPr>
      </w:pPr>
    </w:p>
    <w:p w:rsidR="000116DB" w:rsidRPr="000116DB" w:rsidRDefault="000116DB" w:rsidP="000116DB">
      <w:pPr>
        <w:spacing w:after="0" w:line="240" w:lineRule="auto"/>
        <w:jc w:val="both"/>
        <w:rPr>
          <w:rFonts w:ascii="Tahoma" w:hAnsi="Tahoma" w:cs="Tahoma"/>
          <w:shadow/>
          <w:sz w:val="20"/>
          <w:szCs w:val="20"/>
        </w:rPr>
      </w:pPr>
      <w:r w:rsidRPr="000116DB">
        <w:rPr>
          <w:rFonts w:ascii="Tahoma" w:hAnsi="Tahoma" w:cs="Tahoma"/>
          <w:b/>
          <w:shadow/>
          <w:sz w:val="20"/>
          <w:szCs w:val="20"/>
        </w:rPr>
        <w:t xml:space="preserve">                   VOCAL</w:t>
      </w:r>
      <w:r w:rsidRPr="000116DB">
        <w:rPr>
          <w:rFonts w:ascii="Tahoma" w:hAnsi="Tahoma" w:cs="Tahoma"/>
          <w:b/>
          <w:shadow/>
          <w:sz w:val="20"/>
          <w:szCs w:val="20"/>
        </w:rPr>
        <w:tab/>
      </w:r>
      <w:r w:rsidRPr="000116DB">
        <w:rPr>
          <w:rFonts w:ascii="Tahoma" w:hAnsi="Tahoma" w:cs="Tahoma"/>
          <w:b/>
          <w:shadow/>
          <w:sz w:val="20"/>
          <w:szCs w:val="20"/>
        </w:rPr>
        <w:tab/>
      </w:r>
      <w:r w:rsidRPr="000116DB">
        <w:rPr>
          <w:rFonts w:ascii="Tahoma" w:hAnsi="Tahoma" w:cs="Tahoma"/>
          <w:b/>
          <w:shadow/>
          <w:sz w:val="20"/>
          <w:szCs w:val="20"/>
        </w:rPr>
        <w:tab/>
      </w:r>
      <w:r w:rsidRPr="000116DB">
        <w:rPr>
          <w:rFonts w:ascii="Tahoma" w:hAnsi="Tahoma" w:cs="Tahoma"/>
          <w:b/>
          <w:shadow/>
          <w:sz w:val="20"/>
          <w:szCs w:val="20"/>
        </w:rPr>
        <w:tab/>
      </w:r>
      <w:r w:rsidRPr="000116DB">
        <w:rPr>
          <w:rFonts w:ascii="Tahoma" w:hAnsi="Tahoma" w:cs="Tahoma"/>
          <w:b/>
          <w:shadow/>
          <w:sz w:val="20"/>
          <w:szCs w:val="20"/>
        </w:rPr>
        <w:tab/>
      </w:r>
      <w:r w:rsidRPr="000116DB">
        <w:rPr>
          <w:rFonts w:ascii="Tahoma" w:hAnsi="Tahoma" w:cs="Tahoma"/>
          <w:b/>
          <w:shadow/>
          <w:sz w:val="20"/>
          <w:szCs w:val="20"/>
        </w:rPr>
        <w:tab/>
      </w:r>
      <w:r w:rsidRPr="000116DB">
        <w:rPr>
          <w:rFonts w:ascii="Tahoma" w:hAnsi="Tahoma" w:cs="Tahoma"/>
          <w:b/>
          <w:shadow/>
          <w:sz w:val="20"/>
          <w:szCs w:val="20"/>
        </w:rPr>
        <w:tab/>
      </w:r>
      <w:r w:rsidRPr="000116DB">
        <w:rPr>
          <w:rFonts w:ascii="Tahoma" w:hAnsi="Tahoma" w:cs="Tahoma"/>
          <w:b/>
          <w:shadow/>
          <w:sz w:val="20"/>
          <w:szCs w:val="20"/>
        </w:rPr>
        <w:tab/>
        <w:t xml:space="preserve">VOCAL                                                                 </w:t>
      </w:r>
    </w:p>
    <w:p w:rsidR="000116DB" w:rsidRPr="000116DB" w:rsidRDefault="000116DB" w:rsidP="000116DB">
      <w:pPr>
        <w:spacing w:after="0" w:line="240" w:lineRule="auto"/>
        <w:jc w:val="both"/>
        <w:rPr>
          <w:rFonts w:ascii="Tahoma" w:hAnsi="Tahoma" w:cs="Tahoma"/>
          <w:sz w:val="20"/>
          <w:szCs w:val="20"/>
        </w:rPr>
      </w:pPr>
    </w:p>
    <w:p w:rsidR="000116DB" w:rsidRPr="000116DB" w:rsidRDefault="000116DB" w:rsidP="000116DB">
      <w:pPr>
        <w:spacing w:after="0" w:line="240" w:lineRule="auto"/>
        <w:jc w:val="both"/>
        <w:rPr>
          <w:rFonts w:ascii="Tahoma" w:hAnsi="Tahoma" w:cs="Tahoma"/>
          <w:sz w:val="20"/>
          <w:szCs w:val="20"/>
        </w:rPr>
      </w:pPr>
    </w:p>
    <w:p w:rsidR="000116DB" w:rsidRPr="000116DB" w:rsidRDefault="000116DB" w:rsidP="000116DB">
      <w:pPr>
        <w:spacing w:after="0" w:line="240" w:lineRule="auto"/>
        <w:jc w:val="both"/>
        <w:rPr>
          <w:rFonts w:ascii="Tahoma" w:hAnsi="Tahoma" w:cs="Tahoma"/>
          <w:sz w:val="20"/>
          <w:szCs w:val="20"/>
        </w:rPr>
      </w:pPr>
      <w:r w:rsidRPr="000116DB">
        <w:rPr>
          <w:rFonts w:ascii="Tahoma" w:hAnsi="Tahoma" w:cs="Tahoma"/>
          <w:sz w:val="20"/>
          <w:szCs w:val="20"/>
        </w:rPr>
        <w:t>ss.</w:t>
      </w:r>
    </w:p>
    <w:p w:rsidR="000116DB" w:rsidRPr="000116DB" w:rsidRDefault="000116DB" w:rsidP="000116DB">
      <w:pPr>
        <w:spacing w:after="0" w:line="240" w:lineRule="auto"/>
        <w:jc w:val="both"/>
        <w:rPr>
          <w:rFonts w:ascii="Tahoma" w:hAnsi="Tahoma" w:cs="Tahoma"/>
          <w:sz w:val="20"/>
          <w:szCs w:val="20"/>
        </w:rPr>
      </w:pPr>
      <w:r w:rsidRPr="000116DB">
        <w:rPr>
          <w:rFonts w:ascii="Tahoma" w:hAnsi="Tahoma" w:cs="Tahoma"/>
          <w:sz w:val="20"/>
          <w:szCs w:val="20"/>
        </w:rPr>
        <w:t>Navas Rondón.</w:t>
      </w:r>
    </w:p>
    <w:p w:rsidR="000116DB" w:rsidRPr="000116DB" w:rsidRDefault="000116DB" w:rsidP="000116DB">
      <w:pPr>
        <w:spacing w:after="0" w:line="240" w:lineRule="auto"/>
        <w:jc w:val="both"/>
        <w:rPr>
          <w:rFonts w:ascii="Tahoma" w:hAnsi="Tahoma" w:cs="Tahoma"/>
          <w:sz w:val="20"/>
          <w:szCs w:val="20"/>
        </w:rPr>
      </w:pPr>
      <w:r w:rsidRPr="000116DB">
        <w:rPr>
          <w:rFonts w:ascii="Tahoma" w:hAnsi="Tahoma" w:cs="Tahoma"/>
          <w:sz w:val="20"/>
          <w:szCs w:val="20"/>
        </w:rPr>
        <w:t>Ramírez Maynetto.</w:t>
      </w:r>
    </w:p>
    <w:p w:rsidR="000116DB" w:rsidRPr="000116DB" w:rsidRDefault="000116DB" w:rsidP="000116DB">
      <w:pPr>
        <w:spacing w:after="0" w:line="240" w:lineRule="auto"/>
        <w:jc w:val="both"/>
        <w:rPr>
          <w:rFonts w:ascii="Tahoma" w:hAnsi="Tahoma" w:cs="Tahoma"/>
          <w:sz w:val="20"/>
          <w:szCs w:val="20"/>
        </w:rPr>
      </w:pPr>
      <w:r w:rsidRPr="000116DB">
        <w:rPr>
          <w:rFonts w:ascii="Tahoma" w:hAnsi="Tahoma" w:cs="Tahoma"/>
          <w:sz w:val="20"/>
          <w:szCs w:val="20"/>
        </w:rPr>
        <w:t>Basulto Liewald.</w:t>
      </w:r>
    </w:p>
    <w:p w:rsidR="000116DB" w:rsidRPr="000116DB" w:rsidRDefault="000116DB" w:rsidP="000116DB">
      <w:pPr>
        <w:spacing w:after="0" w:line="240" w:lineRule="auto"/>
        <w:jc w:val="both"/>
        <w:rPr>
          <w:rFonts w:ascii="Tahoma" w:hAnsi="Tahoma" w:cs="Tahoma"/>
          <w:sz w:val="20"/>
          <w:szCs w:val="20"/>
        </w:rPr>
      </w:pPr>
    </w:p>
    <w:p w:rsidR="000116DB" w:rsidRPr="000116DB" w:rsidRDefault="000116DB" w:rsidP="000116DB">
      <w:pPr>
        <w:spacing w:after="0" w:line="240" w:lineRule="auto"/>
        <w:jc w:val="both"/>
        <w:rPr>
          <w:rFonts w:ascii="Tahoma" w:hAnsi="Tahoma" w:cs="Tahoma"/>
          <w:sz w:val="20"/>
          <w:szCs w:val="20"/>
        </w:rPr>
      </w:pPr>
    </w:p>
    <w:p w:rsidR="000116DB" w:rsidRPr="000116DB" w:rsidRDefault="000116DB" w:rsidP="000116DB">
      <w:pPr>
        <w:spacing w:after="0" w:line="240" w:lineRule="auto"/>
        <w:jc w:val="both"/>
        <w:rPr>
          <w:rFonts w:ascii="Tahoma" w:hAnsi="Tahoma" w:cs="Tahoma"/>
          <w:sz w:val="20"/>
          <w:szCs w:val="20"/>
        </w:rPr>
      </w:pPr>
    </w:p>
    <w:p w:rsidR="000116DB" w:rsidRPr="000116DB" w:rsidRDefault="000116DB" w:rsidP="000116DB">
      <w:pPr>
        <w:spacing w:after="0" w:line="240" w:lineRule="auto"/>
        <w:jc w:val="both"/>
        <w:rPr>
          <w:rFonts w:ascii="Tahoma" w:hAnsi="Tahoma" w:cs="Tahoma"/>
          <w:sz w:val="20"/>
          <w:szCs w:val="20"/>
        </w:rPr>
      </w:pPr>
    </w:p>
    <w:p w:rsidR="00FB2BAF" w:rsidRPr="000116DB" w:rsidRDefault="00FB2BAF" w:rsidP="000116DB">
      <w:pPr>
        <w:spacing w:after="0" w:line="240" w:lineRule="auto"/>
        <w:jc w:val="both"/>
        <w:rPr>
          <w:rFonts w:ascii="Tahoma" w:hAnsi="Tahoma" w:cs="Tahoma"/>
          <w:sz w:val="20"/>
          <w:szCs w:val="20"/>
        </w:rPr>
      </w:pPr>
    </w:p>
    <w:sectPr w:rsidR="00FB2BAF" w:rsidRPr="000116DB" w:rsidSect="001E5C42">
      <w:headerReference w:type="default" r:id="rId7"/>
      <w:footerReference w:type="default" r:id="rId8"/>
      <w:pgSz w:w="11906" w:h="16838"/>
      <w:pgMar w:top="2836" w:right="1558" w:bottom="1985" w:left="184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F84" w:rsidRDefault="00792F84" w:rsidP="000116DB">
      <w:pPr>
        <w:spacing w:after="0" w:line="240" w:lineRule="auto"/>
      </w:pPr>
      <w:r>
        <w:separator/>
      </w:r>
    </w:p>
  </w:endnote>
  <w:endnote w:type="continuationSeparator" w:id="1">
    <w:p w:rsidR="00792F84" w:rsidRDefault="00792F84" w:rsidP="000116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2BAF" w:rsidRPr="00FD5A0C" w:rsidRDefault="00FB2BAF">
    <w:pPr>
      <w:pStyle w:val="Piedepgina"/>
      <w:jc w:val="center"/>
      <w:rPr>
        <w:rFonts w:ascii="Tahoma" w:hAnsi="Tahoma" w:cs="Tahoma"/>
        <w:i/>
        <w:sz w:val="18"/>
        <w:szCs w:val="18"/>
      </w:rPr>
    </w:pPr>
    <w:r w:rsidRPr="00FD5A0C">
      <w:rPr>
        <w:rFonts w:ascii="Tahoma" w:hAnsi="Tahoma" w:cs="Tahoma"/>
        <w:i/>
        <w:sz w:val="18"/>
        <w:szCs w:val="18"/>
      </w:rPr>
      <w:t xml:space="preserve">Página </w:t>
    </w:r>
    <w:r w:rsidR="00827CBA" w:rsidRPr="00FD5A0C">
      <w:rPr>
        <w:rFonts w:ascii="Tahoma" w:hAnsi="Tahoma" w:cs="Tahoma"/>
        <w:i/>
        <w:sz w:val="18"/>
        <w:szCs w:val="18"/>
      </w:rPr>
      <w:fldChar w:fldCharType="begin"/>
    </w:r>
    <w:r w:rsidRPr="00FD5A0C">
      <w:rPr>
        <w:rFonts w:ascii="Tahoma" w:hAnsi="Tahoma" w:cs="Tahoma"/>
        <w:i/>
        <w:sz w:val="18"/>
        <w:szCs w:val="18"/>
      </w:rPr>
      <w:instrText>PAGE</w:instrText>
    </w:r>
    <w:r w:rsidR="00827CBA" w:rsidRPr="00FD5A0C">
      <w:rPr>
        <w:rFonts w:ascii="Tahoma" w:hAnsi="Tahoma" w:cs="Tahoma"/>
        <w:i/>
        <w:sz w:val="18"/>
        <w:szCs w:val="18"/>
      </w:rPr>
      <w:fldChar w:fldCharType="separate"/>
    </w:r>
    <w:r w:rsidR="00B14006">
      <w:rPr>
        <w:rFonts w:ascii="Tahoma" w:hAnsi="Tahoma" w:cs="Tahoma"/>
        <w:i/>
        <w:noProof/>
        <w:sz w:val="18"/>
        <w:szCs w:val="18"/>
      </w:rPr>
      <w:t>1</w:t>
    </w:r>
    <w:r w:rsidR="00827CBA" w:rsidRPr="00FD5A0C">
      <w:rPr>
        <w:rFonts w:ascii="Tahoma" w:hAnsi="Tahoma" w:cs="Tahoma"/>
        <w:i/>
        <w:sz w:val="18"/>
        <w:szCs w:val="18"/>
      </w:rPr>
      <w:fldChar w:fldCharType="end"/>
    </w:r>
    <w:r w:rsidRPr="00FD5A0C">
      <w:rPr>
        <w:rFonts w:ascii="Tahoma" w:hAnsi="Tahoma" w:cs="Tahoma"/>
        <w:i/>
        <w:sz w:val="18"/>
        <w:szCs w:val="18"/>
      </w:rPr>
      <w:t xml:space="preserve"> de </w:t>
    </w:r>
    <w:r w:rsidR="00827CBA" w:rsidRPr="00FD5A0C">
      <w:rPr>
        <w:rFonts w:ascii="Tahoma" w:hAnsi="Tahoma" w:cs="Tahoma"/>
        <w:i/>
        <w:sz w:val="18"/>
        <w:szCs w:val="18"/>
      </w:rPr>
      <w:fldChar w:fldCharType="begin"/>
    </w:r>
    <w:r w:rsidRPr="00FD5A0C">
      <w:rPr>
        <w:rFonts w:ascii="Tahoma" w:hAnsi="Tahoma" w:cs="Tahoma"/>
        <w:i/>
        <w:sz w:val="18"/>
        <w:szCs w:val="18"/>
      </w:rPr>
      <w:instrText>NUMPAGES</w:instrText>
    </w:r>
    <w:r w:rsidR="00827CBA" w:rsidRPr="00FD5A0C">
      <w:rPr>
        <w:rFonts w:ascii="Tahoma" w:hAnsi="Tahoma" w:cs="Tahoma"/>
        <w:i/>
        <w:sz w:val="18"/>
        <w:szCs w:val="18"/>
      </w:rPr>
      <w:fldChar w:fldCharType="separate"/>
    </w:r>
    <w:r w:rsidR="00B14006">
      <w:rPr>
        <w:rFonts w:ascii="Tahoma" w:hAnsi="Tahoma" w:cs="Tahoma"/>
        <w:i/>
        <w:noProof/>
        <w:sz w:val="18"/>
        <w:szCs w:val="18"/>
      </w:rPr>
      <w:t>12</w:t>
    </w:r>
    <w:r w:rsidR="00827CBA" w:rsidRPr="00FD5A0C">
      <w:rPr>
        <w:rFonts w:ascii="Tahoma" w:hAnsi="Tahoma" w:cs="Tahoma"/>
        <w:i/>
        <w:sz w:val="18"/>
        <w:szCs w:val="18"/>
      </w:rPr>
      <w:fldChar w:fldCharType="end"/>
    </w:r>
  </w:p>
  <w:p w:rsidR="00FB2BAF" w:rsidRDefault="00FB2BAF">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F84" w:rsidRDefault="00792F84" w:rsidP="000116DB">
      <w:pPr>
        <w:spacing w:after="0" w:line="240" w:lineRule="auto"/>
      </w:pPr>
      <w:r>
        <w:separator/>
      </w:r>
    </w:p>
  </w:footnote>
  <w:footnote w:type="continuationSeparator" w:id="1">
    <w:p w:rsidR="00792F84" w:rsidRDefault="00792F84" w:rsidP="000116DB">
      <w:pPr>
        <w:spacing w:after="0" w:line="240" w:lineRule="auto"/>
      </w:pPr>
      <w:r>
        <w:continuationSeparator/>
      </w:r>
    </w:p>
  </w:footnote>
  <w:footnote w:id="2">
    <w:p w:rsidR="00FB2BAF" w:rsidRPr="00EE1A6F" w:rsidRDefault="00FB2BAF" w:rsidP="000116DB">
      <w:pPr>
        <w:pStyle w:val="Textonotapie"/>
        <w:rPr>
          <w:rFonts w:ascii="Times New Roman" w:hAnsi="Times New Roman"/>
          <w:i/>
          <w:sz w:val="18"/>
          <w:szCs w:val="18"/>
        </w:rPr>
      </w:pPr>
      <w:r w:rsidRPr="00EE1A6F">
        <w:rPr>
          <w:rStyle w:val="Refdenotaalpie"/>
          <w:rFonts w:ascii="Times New Roman" w:hAnsi="Times New Roman"/>
          <w:i/>
          <w:sz w:val="18"/>
          <w:szCs w:val="18"/>
        </w:rPr>
        <w:footnoteRef/>
      </w:r>
      <w:r w:rsidRPr="00EE1A6F">
        <w:rPr>
          <w:rFonts w:ascii="Times New Roman" w:hAnsi="Times New Roman"/>
          <w:i/>
          <w:sz w:val="18"/>
          <w:szCs w:val="18"/>
        </w:rPr>
        <w:t xml:space="preserve"> En aplicación del Principio de Legalidad, es imprescindible que </w:t>
      </w:r>
      <w:smartTag w:uri="urn:schemas-microsoft-com:office:smarttags" w:element="PersonName">
        <w:smartTagPr>
          <w:attr w:name="ProductID" w:val="la Entidad"/>
        </w:smartTagPr>
        <w:r w:rsidRPr="00EE1A6F">
          <w:rPr>
            <w:rFonts w:ascii="Times New Roman" w:hAnsi="Times New Roman"/>
            <w:i/>
            <w:sz w:val="18"/>
            <w:szCs w:val="18"/>
            <w:lang w:val="es-ES_tradnl"/>
          </w:rPr>
          <w:t>la Entidad</w:t>
        </w:r>
      </w:smartTag>
      <w:r w:rsidRPr="00EE1A6F">
        <w:rPr>
          <w:rFonts w:ascii="Times New Roman" w:hAnsi="Times New Roman"/>
          <w:i/>
          <w:sz w:val="18"/>
          <w:szCs w:val="18"/>
          <w:lang w:val="es-ES_tradnl"/>
        </w:rPr>
        <w:t xml:space="preserve"> haya dado la conformidad a la entrega de bienes, servicio o obra, según corresponda, y que </w:t>
      </w:r>
      <w:smartTag w:uri="urn:schemas-microsoft-com:office:smarttags" w:element="PersonName">
        <w:smartTagPr>
          <w:attr w:name="ProductID" w:val="la Contratista"/>
        </w:smartTagPr>
        <w:r w:rsidRPr="00EE1A6F">
          <w:rPr>
            <w:rFonts w:ascii="Times New Roman" w:hAnsi="Times New Roman"/>
            <w:i/>
            <w:sz w:val="18"/>
            <w:szCs w:val="18"/>
            <w:lang w:val="es-ES_tradnl"/>
          </w:rPr>
          <w:t>la Contratista</w:t>
        </w:r>
      </w:smartTag>
      <w:r w:rsidRPr="00EE1A6F">
        <w:rPr>
          <w:rFonts w:ascii="Times New Roman" w:hAnsi="Times New Roman"/>
          <w:i/>
          <w:sz w:val="18"/>
          <w:szCs w:val="18"/>
          <w:lang w:val="es-ES_tradnl"/>
        </w:rPr>
        <w:t xml:space="preserve"> incumpla las obligaciones a su cargo que perduran después de la conformidad, tales como mantenimiento, garantías, etc.</w:t>
      </w:r>
    </w:p>
  </w:footnote>
  <w:footnote w:id="3">
    <w:p w:rsidR="00FB2BAF" w:rsidRDefault="00FB2BAF" w:rsidP="000116DB">
      <w:pPr>
        <w:pStyle w:val="Textonotapie"/>
      </w:pPr>
      <w:r>
        <w:rPr>
          <w:rStyle w:val="Refdenotaalpie"/>
        </w:rPr>
        <w:footnoteRef/>
      </w:r>
      <w:r>
        <w:t xml:space="preserve"> Debe precisarse que las demás actas remitidas por </w:t>
      </w:r>
      <w:smartTag w:uri="urn:schemas-microsoft-com:office:smarttags" w:element="PersonName">
        <w:smartTagPr>
          <w:attr w:name="ProductID" w:val="la Entidad"/>
        </w:smartTagPr>
        <w:r>
          <w:t>la Entidad</w:t>
        </w:r>
      </w:smartTag>
      <w:r>
        <w:t xml:space="preserve"> corresponden a la repartición de los plantones a los beneficiarios.</w:t>
      </w:r>
    </w:p>
  </w:footnote>
  <w:footnote w:id="4">
    <w:p w:rsidR="00FB2BAF" w:rsidRPr="00EE1A6F" w:rsidRDefault="00FB2BAF" w:rsidP="000116DB">
      <w:pPr>
        <w:pStyle w:val="Textonotapie"/>
        <w:rPr>
          <w:rFonts w:ascii="Times New Roman" w:hAnsi="Times New Roman"/>
          <w:i/>
          <w:sz w:val="18"/>
          <w:szCs w:val="18"/>
        </w:rPr>
      </w:pPr>
      <w:r w:rsidRPr="00EE1A6F">
        <w:rPr>
          <w:rStyle w:val="Refdenotaalpie"/>
          <w:rFonts w:ascii="Times New Roman" w:hAnsi="Times New Roman"/>
          <w:i/>
          <w:sz w:val="18"/>
          <w:szCs w:val="18"/>
        </w:rPr>
        <w:footnoteRef/>
      </w:r>
      <w:r w:rsidRPr="00EE1A6F">
        <w:rPr>
          <w:rFonts w:ascii="Times New Roman" w:hAnsi="Times New Roman"/>
          <w:i/>
          <w:sz w:val="18"/>
          <w:szCs w:val="18"/>
        </w:rPr>
        <w:t xml:space="preserve"> Sobre el particular, se indicó “(…) Los contratos de los ganadores de la buena pro fueron firmados el 11 de mayo de los corrientes, siendo la primera entrega la cuarta semana del mes de mayo, la segunda entrega correspondía de junio a julio, y la tercera entrega durante el mes de agosto a noviembre.  Al respecto las órdenes de compra fueron emitidas el 02 de julio, omitiéndose las mismas en su debido momento por el área correspondiente”.</w:t>
      </w:r>
    </w:p>
  </w:footnote>
  <w:footnote w:id="5">
    <w:p w:rsidR="00FB2BAF" w:rsidRPr="00EE1A6F" w:rsidRDefault="00FB2BAF" w:rsidP="000116DB">
      <w:pPr>
        <w:pStyle w:val="Textonotapie"/>
        <w:rPr>
          <w:rFonts w:ascii="Times New Roman" w:hAnsi="Times New Roman"/>
          <w:i/>
          <w:sz w:val="18"/>
          <w:szCs w:val="18"/>
        </w:rPr>
      </w:pPr>
      <w:r w:rsidRPr="00EE1A6F">
        <w:rPr>
          <w:rStyle w:val="Refdenotaalpie"/>
          <w:rFonts w:ascii="Times New Roman" w:hAnsi="Times New Roman"/>
          <w:i/>
          <w:sz w:val="18"/>
          <w:szCs w:val="18"/>
        </w:rPr>
        <w:footnoteRef/>
      </w:r>
      <w:r w:rsidRPr="00EE1A6F">
        <w:rPr>
          <w:rFonts w:ascii="Times New Roman" w:hAnsi="Times New Roman"/>
          <w:i/>
          <w:sz w:val="18"/>
          <w:szCs w:val="18"/>
        </w:rPr>
        <w:t xml:space="preserve"> Al respecto, se precisa que “(…) la no celeridad a los inconvenientes suscitados, referente al paquete 13 del proceso de licitación pública en mención, donde se adjudicaría el 60% del total de plantones, también fue un motivo para requerir la recepción y posterior entrega de plantones, para esto </w:t>
      </w:r>
      <w:smartTag w:uri="urn:schemas-microsoft-com:office:smarttags" w:element="PersonName">
        <w:smartTagPr>
          <w:attr w:name="ProductID" w:val="la Subgerencia"/>
        </w:smartTagPr>
        <w:r w:rsidRPr="00EE1A6F">
          <w:rPr>
            <w:rFonts w:ascii="Times New Roman" w:hAnsi="Times New Roman"/>
            <w:i/>
            <w:sz w:val="18"/>
            <w:szCs w:val="18"/>
          </w:rPr>
          <w:t>la Subgerencia</w:t>
        </w:r>
      </w:smartTag>
      <w:r w:rsidRPr="00EE1A6F">
        <w:rPr>
          <w:rFonts w:ascii="Times New Roman" w:hAnsi="Times New Roman"/>
          <w:i/>
          <w:sz w:val="18"/>
          <w:szCs w:val="18"/>
        </w:rPr>
        <w:t xml:space="preserve">, coordinadores y jefes de proyecto, conjuntamente con el consultor técnico de los proveedores de plantones, se coordinó con su persona, autorizándose la recepción de los plantones (…)”, a partir de lo cual se desprende que la entrega de los plantones por parte de </w:t>
      </w:r>
      <w:smartTag w:uri="urn:schemas-microsoft-com:office:smarttags" w:element="PersonName">
        <w:smartTagPr>
          <w:attr w:name="ProductID" w:val="la Contratista"/>
        </w:smartTagPr>
        <w:r w:rsidRPr="00EE1A6F">
          <w:rPr>
            <w:rFonts w:ascii="Times New Roman" w:hAnsi="Times New Roman"/>
            <w:i/>
            <w:sz w:val="18"/>
            <w:szCs w:val="18"/>
          </w:rPr>
          <w:t>la Contratista</w:t>
        </w:r>
      </w:smartTag>
      <w:r w:rsidRPr="00EE1A6F">
        <w:rPr>
          <w:rFonts w:ascii="Times New Roman" w:hAnsi="Times New Roman"/>
          <w:i/>
          <w:sz w:val="18"/>
          <w:szCs w:val="18"/>
        </w:rPr>
        <w:t xml:space="preserve"> se realizó en coordinación con los funcionarios de </w:t>
      </w:r>
      <w:smartTag w:uri="urn:schemas-microsoft-com:office:smarttags" w:element="PersonName">
        <w:smartTagPr>
          <w:attr w:name="ProductID" w:val="la Entidad"/>
        </w:smartTagPr>
        <w:r w:rsidRPr="00EE1A6F">
          <w:rPr>
            <w:rFonts w:ascii="Times New Roman" w:hAnsi="Times New Roman"/>
            <w:i/>
            <w:sz w:val="18"/>
            <w:szCs w:val="18"/>
          </w:rPr>
          <w:t>la Entidad</w:t>
        </w:r>
      </w:smartTag>
      <w:r w:rsidRPr="00EE1A6F">
        <w:rPr>
          <w:rFonts w:ascii="Times New Roman" w:hAnsi="Times New Roman"/>
          <w:i/>
          <w:sz w:val="18"/>
          <w:szCs w:val="18"/>
        </w:rPr>
        <w:t>, inclusive.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006" w:rsidRDefault="00B14006" w:rsidP="00B14006">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B14006" w:rsidRDefault="00B14006" w:rsidP="00B14006">
    <w:pPr>
      <w:pStyle w:val="Encabezado"/>
      <w:rPr>
        <w:noProof/>
      </w:rPr>
    </w:pPr>
  </w:p>
  <w:p w:rsidR="00B14006" w:rsidRDefault="00B14006" w:rsidP="00B14006">
    <w:pPr>
      <w:pStyle w:val="Encabezado"/>
      <w:jc w:val="center"/>
      <w:rPr>
        <w:rFonts w:ascii="Monotype Corsiva" w:hAnsi="Monotype Corsiva"/>
        <w:b/>
        <w:sz w:val="44"/>
        <w:szCs w:val="44"/>
      </w:rPr>
    </w:pPr>
  </w:p>
  <w:p w:rsidR="00B14006" w:rsidRDefault="00B14006" w:rsidP="00B14006">
    <w:pPr>
      <w:pStyle w:val="Encabezado"/>
      <w:jc w:val="center"/>
    </w:pPr>
    <w:r>
      <w:rPr>
        <w:rFonts w:ascii="Monotype Corsiva" w:hAnsi="Monotype Corsiva"/>
        <w:b/>
        <w:sz w:val="44"/>
        <w:szCs w:val="44"/>
      </w:rPr>
      <w:t xml:space="preserve">Resolución Nº   </w:t>
    </w:r>
    <w:r>
      <w:rPr>
        <w:rFonts w:ascii="Tahoma" w:hAnsi="Tahoma" w:cs="Tahoma"/>
        <w:b/>
        <w:sz w:val="44"/>
        <w:szCs w:val="44"/>
      </w:rPr>
      <w:t>1256-2011-TC-S1</w:t>
    </w:r>
  </w:p>
  <w:p w:rsidR="00B14006" w:rsidRDefault="00B1400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C28D4"/>
    <w:multiLevelType w:val="hybridMultilevel"/>
    <w:tmpl w:val="EB023092"/>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F8A54C2"/>
    <w:multiLevelType w:val="hybridMultilevel"/>
    <w:tmpl w:val="B4A6F09A"/>
    <w:lvl w:ilvl="0" w:tplc="0C0A0009">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20D1351F"/>
    <w:multiLevelType w:val="hybridMultilevel"/>
    <w:tmpl w:val="596A9C24"/>
    <w:lvl w:ilvl="0" w:tplc="8EA03CE0">
      <w:start w:val="1"/>
      <w:numFmt w:val="decimal"/>
      <w:lvlText w:val="%1."/>
      <w:lvlJc w:val="right"/>
      <w:pPr>
        <w:ind w:left="720" w:hanging="360"/>
      </w:pPr>
      <w:rPr>
        <w:rFonts w:ascii="Tahoma" w:hAnsi="Tahoma" w:hint="default"/>
        <w:b/>
        <w:i w: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28184C00"/>
    <w:multiLevelType w:val="hybridMultilevel"/>
    <w:tmpl w:val="A956F2EC"/>
    <w:lvl w:ilvl="0" w:tplc="0C0A0009">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
    <w:nsid w:val="2DDA32D4"/>
    <w:multiLevelType w:val="hybridMultilevel"/>
    <w:tmpl w:val="4F643AFC"/>
    <w:lvl w:ilvl="0" w:tplc="AF34D252">
      <w:start w:val="1"/>
      <w:numFmt w:val="lowerRoman"/>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5">
    <w:nsid w:val="30753792"/>
    <w:multiLevelType w:val="hybridMultilevel"/>
    <w:tmpl w:val="28C6AC9C"/>
    <w:lvl w:ilvl="0" w:tplc="AF34D252">
      <w:start w:val="1"/>
      <w:numFmt w:val="lowerRoman"/>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
    <w:nsid w:val="588D677C"/>
    <w:multiLevelType w:val="hybridMultilevel"/>
    <w:tmpl w:val="EB023092"/>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613B5D9C"/>
    <w:multiLevelType w:val="hybridMultilevel"/>
    <w:tmpl w:val="0CDA7ED0"/>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6B8C2175"/>
    <w:multiLevelType w:val="hybridMultilevel"/>
    <w:tmpl w:val="851CF928"/>
    <w:lvl w:ilvl="0" w:tplc="AF34D252">
      <w:start w:val="1"/>
      <w:numFmt w:val="lowerRoman"/>
      <w:lvlText w:val="%1."/>
      <w:lvlJc w:val="left"/>
      <w:pPr>
        <w:ind w:left="1440" w:hanging="360"/>
      </w:pPr>
      <w:rPr>
        <w:rFonts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9">
    <w:nsid w:val="6F4C7797"/>
    <w:multiLevelType w:val="hybridMultilevel"/>
    <w:tmpl w:val="425E5CFE"/>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78787076"/>
    <w:multiLevelType w:val="hybridMultilevel"/>
    <w:tmpl w:val="5E10EC62"/>
    <w:lvl w:ilvl="0" w:tplc="8EA03CE0">
      <w:start w:val="1"/>
      <w:numFmt w:val="decimal"/>
      <w:lvlText w:val="%1."/>
      <w:lvlJc w:val="right"/>
      <w:pPr>
        <w:ind w:left="72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9"/>
  </w:num>
  <w:num w:numId="2">
    <w:abstractNumId w:val="5"/>
  </w:num>
  <w:num w:numId="3">
    <w:abstractNumId w:val="8"/>
  </w:num>
  <w:num w:numId="4">
    <w:abstractNumId w:val="2"/>
  </w:num>
  <w:num w:numId="5">
    <w:abstractNumId w:val="7"/>
  </w:num>
  <w:num w:numId="6">
    <w:abstractNumId w:val="0"/>
  </w:num>
  <w:num w:numId="7">
    <w:abstractNumId w:val="4"/>
  </w:num>
  <w:num w:numId="8">
    <w:abstractNumId w:val="6"/>
  </w:num>
  <w:num w:numId="9">
    <w:abstractNumId w:val="3"/>
  </w:num>
  <w:num w:numId="10">
    <w:abstractNumId w:val="1"/>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0116DB"/>
    <w:rsid w:val="000105E6"/>
    <w:rsid w:val="000116DB"/>
    <w:rsid w:val="000146B3"/>
    <w:rsid w:val="001E5C42"/>
    <w:rsid w:val="003E55F4"/>
    <w:rsid w:val="0060587F"/>
    <w:rsid w:val="0066645E"/>
    <w:rsid w:val="006C4CB1"/>
    <w:rsid w:val="00792F84"/>
    <w:rsid w:val="00827CBA"/>
    <w:rsid w:val="00922C45"/>
    <w:rsid w:val="0096071E"/>
    <w:rsid w:val="00B14006"/>
    <w:rsid w:val="00F65F06"/>
    <w:rsid w:val="00FB2BA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6DB"/>
    <w:rPr>
      <w:rFonts w:ascii="Calibri" w:eastAsia="Calibri" w:hAnsi="Calibri" w:cs="Times New Roman"/>
    </w:rPr>
  </w:style>
  <w:style w:type="paragraph" w:styleId="Ttulo2">
    <w:name w:val="heading 2"/>
    <w:basedOn w:val="Normal"/>
    <w:next w:val="Normal"/>
    <w:link w:val="Ttulo2Car"/>
    <w:qFormat/>
    <w:rsid w:val="000116DB"/>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0116DB"/>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0116DB"/>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0116DB"/>
    <w:rPr>
      <w:rFonts w:ascii="Arial" w:eastAsia="Calibri" w:hAnsi="Arial" w:cs="Arial"/>
      <w:b/>
      <w:bCs/>
      <w:sz w:val="26"/>
      <w:szCs w:val="26"/>
    </w:rPr>
  </w:style>
  <w:style w:type="paragraph" w:styleId="Textoindependiente3">
    <w:name w:val="Body Text 3"/>
    <w:basedOn w:val="Normal"/>
    <w:link w:val="Textoindependiente3Car"/>
    <w:semiHidden/>
    <w:unhideWhenUsed/>
    <w:rsid w:val="000116DB"/>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0116DB"/>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0116DB"/>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0116DB"/>
    <w:pPr>
      <w:tabs>
        <w:tab w:val="center" w:pos="4252"/>
        <w:tab w:val="right" w:pos="8504"/>
      </w:tabs>
    </w:pPr>
  </w:style>
  <w:style w:type="character" w:customStyle="1" w:styleId="PiedepginaCar">
    <w:name w:val="Pie de página Car"/>
    <w:basedOn w:val="Fuentedeprrafopredeter"/>
    <w:link w:val="Piedepgina"/>
    <w:uiPriority w:val="99"/>
    <w:rsid w:val="000116DB"/>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 Car"/>
    <w:basedOn w:val="Normal"/>
    <w:link w:val="TextonotapieCar"/>
    <w:rsid w:val="000116DB"/>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rsid w:val="000116DB"/>
    <w:rPr>
      <w:rFonts w:ascii="Tahoma" w:eastAsia="Calibri" w:hAnsi="Tahoma" w:cs="Tahoma"/>
      <w:sz w:val="20"/>
      <w:szCs w:val="20"/>
    </w:rPr>
  </w:style>
  <w:style w:type="character" w:styleId="Refdenotaalpie">
    <w:name w:val="footnote reference"/>
    <w:basedOn w:val="Fuentedeprrafopredeter"/>
    <w:rsid w:val="000116DB"/>
    <w:rPr>
      <w:vertAlign w:val="superscript"/>
    </w:rPr>
  </w:style>
  <w:style w:type="paragraph" w:styleId="Textoindependiente">
    <w:name w:val="Body Text"/>
    <w:basedOn w:val="Normal"/>
    <w:link w:val="TextoindependienteCar"/>
    <w:uiPriority w:val="99"/>
    <w:semiHidden/>
    <w:unhideWhenUsed/>
    <w:rsid w:val="000116DB"/>
    <w:pPr>
      <w:spacing w:after="120"/>
    </w:pPr>
  </w:style>
  <w:style w:type="character" w:customStyle="1" w:styleId="TextoindependienteCar">
    <w:name w:val="Texto independiente Car"/>
    <w:basedOn w:val="Fuentedeprrafopredeter"/>
    <w:link w:val="Textoindependiente"/>
    <w:uiPriority w:val="99"/>
    <w:semiHidden/>
    <w:rsid w:val="000116DB"/>
    <w:rPr>
      <w:rFonts w:ascii="Calibri" w:eastAsia="Calibri" w:hAnsi="Calibri" w:cs="Times New Roman"/>
    </w:rPr>
  </w:style>
  <w:style w:type="paragraph" w:styleId="Encabezado">
    <w:name w:val="header"/>
    <w:aliases w:val="maria,h"/>
    <w:basedOn w:val="Normal"/>
    <w:link w:val="EncabezadoCar"/>
    <w:uiPriority w:val="99"/>
    <w:semiHidden/>
    <w:unhideWhenUsed/>
    <w:rsid w:val="00B14006"/>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B14006"/>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05369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12</Pages>
  <Words>4534</Words>
  <Characters>24943</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9</cp:revision>
  <cp:lastPrinted>2011-07-15T21:29:00Z</cp:lastPrinted>
  <dcterms:created xsi:type="dcterms:W3CDTF">2011-07-15T21:16:00Z</dcterms:created>
  <dcterms:modified xsi:type="dcterms:W3CDTF">2011-08-15T16:02:00Z</dcterms:modified>
</cp:coreProperties>
</file>